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D5" w:rsidRDefault="00FE7ED5">
      <w:pPr>
        <w:spacing w:before="2" w:after="1993"/>
        <w:ind w:left="120" w:right="159"/>
      </w:pPr>
      <w:r w:rsidRPr="00DE468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" o:spid="_x0000_i1025" type="#_x0000_t75" style="width:684pt;height:22.5pt;visibility:visible">
            <v:imagedata r:id="rId5" o:title=""/>
          </v:shape>
        </w:pict>
      </w:r>
    </w:p>
    <w:p w:rsidR="00FE7ED5" w:rsidRDefault="00FE7ED5">
      <w:pPr>
        <w:jc w:val="center"/>
        <w:rPr>
          <w:rFonts w:ascii="Arial" w:hAnsi="Arial"/>
          <w:b/>
          <w:color w:val="000000"/>
          <w:sz w:val="7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t0" o:spid="_x0000_s1026" type="#_x0000_t202" style="position:absolute;left:0;text-align:left;margin-left:0;margin-top:0;width:50pt;height:50pt;z-index:251650560;visibility:hidden">
            <v:stroke joinstyle="round"/>
            <v:path gradientshapeok="f" o:connecttype="segments"/>
            <o:lock v:ext="edit" selection="t"/>
          </v:shape>
        </w:pict>
      </w:r>
      <w:r>
        <w:rPr>
          <w:noProof/>
        </w:rPr>
        <w:pict>
          <v:shape id="_x0000_s0" o:spid="_x0000_s1027" type="#_x0000_t202" style="position:absolute;left:0;text-align:left;margin-left:0;margin-top:319.4pt;width:697.95pt;height:33.85pt;z-index:-251657728;visibility:visible;mso-wrap-distance-left:0;mso-wrap-distance-right:0" filled="f" stroked="f">
            <v:textbox inset="0,0,0,0">
              <w:txbxContent>
                <w:tbl>
                  <w:tblPr>
                    <w:tblW w:w="0" w:type="auto"/>
                    <w:tblInd w:w="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666"/>
                    <w:gridCol w:w="10963"/>
                    <w:gridCol w:w="1330"/>
                  </w:tblGrid>
                  <w:tr w:rsidR="00FE7ED5" w:rsidRPr="0075081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77"/>
                    </w:trPr>
                    <w:tc>
                      <w:tcPr>
                        <w:tcW w:w="166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FE7ED5" w:rsidRPr="00750810" w:rsidRDefault="00FE7ED5">
                        <w:pPr>
                          <w:jc w:val="center"/>
                        </w:pPr>
                        <w:r w:rsidRPr="00750810">
                          <w:rPr>
                            <w:noProof/>
                          </w:rPr>
                          <w:pict>
                            <v:shape id="_x0000_i1028" type="#_x0000_t75" style="width:82.5pt;height:33pt;visibility:visible">
                              <v:imagedata r:id="rId6" o:title=""/>
                            </v:shape>
                          </w:pict>
                        </w:r>
                      </w:p>
                    </w:tc>
                    <w:tc>
                      <w:tcPr>
                        <w:tcW w:w="1096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FE7ED5" w:rsidRPr="00750810" w:rsidRDefault="00FE7ED5">
                        <w:pPr>
                          <w:ind w:right="3259"/>
                          <w:jc w:val="right"/>
                          <w:rPr>
                            <w:rFonts w:ascii="Arial" w:hAnsi="Arial"/>
                            <w:color w:val="999999"/>
                            <w:spacing w:val="-4"/>
                            <w:w w:val="105"/>
                            <w:sz w:val="24"/>
                          </w:rPr>
                        </w:pPr>
                        <w:r w:rsidRPr="00750810">
                          <w:rPr>
                            <w:rFonts w:ascii="Arial" w:hAnsi="Arial"/>
                            <w:color w:val="999999"/>
                            <w:spacing w:val="-4"/>
                            <w:w w:val="105"/>
                            <w:sz w:val="24"/>
                          </w:rPr>
                          <w:t>SC Project Review of NCSX, April 8-10, 2008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FE7ED5" w:rsidRPr="00750810" w:rsidRDefault="00FE7ED5">
                        <w:pPr>
                          <w:jc w:val="center"/>
                        </w:pPr>
                        <w:r w:rsidRPr="00750810">
                          <w:rPr>
                            <w:noProof/>
                          </w:rPr>
                          <w:pict>
                            <v:shape id="_x0000_i1029" type="#_x0000_t75" style="width:66pt;height:33.75pt;visibility:visible">
                              <v:imagedata r:id="rId7" o:title=""/>
                            </v:shape>
                          </w:pict>
                        </w:r>
                      </w:p>
                    </w:tc>
                  </w:tr>
                </w:tbl>
                <w:p w:rsidR="00FE7ED5" w:rsidRDefault="00FE7ED5"/>
              </w:txbxContent>
            </v:textbox>
            <w10:wrap type="square"/>
          </v:shape>
        </w:pict>
      </w:r>
      <w:r>
        <w:rPr>
          <w:rFonts w:ascii="Arial" w:hAnsi="Arial"/>
          <w:b/>
          <w:color w:val="000000"/>
          <w:sz w:val="72"/>
        </w:rPr>
        <w:t>System Analysis</w:t>
      </w:r>
    </w:p>
    <w:p w:rsidR="00FE7ED5" w:rsidRDefault="00FE7ED5">
      <w:pPr>
        <w:spacing w:before="252" w:after="1620" w:line="204" w:lineRule="auto"/>
        <w:jc w:val="center"/>
        <w:rPr>
          <w:rFonts w:ascii="Arial" w:hAnsi="Arial"/>
          <w:b/>
          <w:color w:val="000000"/>
          <w:sz w:val="72"/>
        </w:rPr>
      </w:pPr>
      <w:r>
        <w:rPr>
          <w:rFonts w:ascii="Arial" w:hAnsi="Arial"/>
          <w:b/>
          <w:color w:val="000000"/>
          <w:sz w:val="72"/>
        </w:rPr>
        <w:t>and Technical Assurance</w:t>
      </w:r>
    </w:p>
    <w:p w:rsidR="00FE7ED5" w:rsidRDefault="00FE7ED5">
      <w:pPr>
        <w:spacing w:line="204" w:lineRule="auto"/>
        <w:jc w:val="center"/>
        <w:rPr>
          <w:rFonts w:ascii="Arial" w:hAnsi="Arial"/>
          <w:color w:val="000000"/>
          <w:sz w:val="40"/>
        </w:rPr>
      </w:pPr>
      <w:r>
        <w:rPr>
          <w:rFonts w:ascii="Arial" w:hAnsi="Arial"/>
          <w:color w:val="000000"/>
          <w:sz w:val="40"/>
        </w:rPr>
        <w:t>A. W. Brooks</w:t>
      </w:r>
    </w:p>
    <w:p w:rsidR="00FE7ED5" w:rsidRDefault="00FE7ED5">
      <w:pPr>
        <w:spacing w:before="144" w:line="206" w:lineRule="auto"/>
        <w:jc w:val="center"/>
        <w:rPr>
          <w:rFonts w:ascii="Arial" w:hAnsi="Arial"/>
          <w:i/>
          <w:color w:val="000000"/>
          <w:sz w:val="40"/>
        </w:rPr>
      </w:pPr>
      <w:r>
        <w:rPr>
          <w:rFonts w:ascii="Arial" w:hAnsi="Arial"/>
          <w:i/>
          <w:color w:val="000000"/>
          <w:sz w:val="40"/>
        </w:rPr>
        <w:t>NCSX WBS 824</w:t>
      </w:r>
    </w:p>
    <w:p w:rsidR="00FE7ED5" w:rsidRDefault="00FE7ED5">
      <w:pPr>
        <w:spacing w:before="180"/>
        <w:jc w:val="center"/>
        <w:rPr>
          <w:rFonts w:ascii="Arial" w:hAnsi="Arial"/>
          <w:i/>
          <w:color w:val="000000"/>
          <w:sz w:val="40"/>
        </w:rPr>
      </w:pPr>
      <w:r>
        <w:rPr>
          <w:rFonts w:ascii="Arial" w:hAnsi="Arial"/>
          <w:i/>
          <w:color w:val="000000"/>
          <w:sz w:val="40"/>
        </w:rPr>
        <w:t>System Analysis and Technical Assurance</w:t>
      </w:r>
    </w:p>
    <w:p w:rsidR="00FE7ED5" w:rsidRDefault="00FE7ED5">
      <w:pPr>
        <w:sectPr w:rsidR="00FE7ED5">
          <w:pgSz w:w="15840" w:h="12240" w:orient="landscape"/>
          <w:pgMar w:top="1870" w:right="882" w:bottom="1197" w:left="939" w:header="720" w:footer="720" w:gutter="0"/>
          <w:cols w:space="720"/>
        </w:sectPr>
      </w:pPr>
    </w:p>
    <w:p w:rsidR="00FE7ED5" w:rsidRDefault="00FE7ED5">
      <w:pPr>
        <w:jc w:val="center"/>
        <w:rPr>
          <w:rFonts w:ascii="Arial" w:hAnsi="Arial"/>
          <w:b/>
          <w:color w:val="000000"/>
          <w:sz w:val="56"/>
        </w:rPr>
      </w:pPr>
      <w:r>
        <w:rPr>
          <w:rFonts w:ascii="Arial" w:hAnsi="Arial"/>
          <w:b/>
          <w:color w:val="000000"/>
          <w:sz w:val="56"/>
        </w:rPr>
        <w:t>System Analysis Overview</w:t>
      </w:r>
    </w:p>
    <w:p w:rsidR="00FE7ED5" w:rsidRDefault="00FE7ED5">
      <w:pPr>
        <w:spacing w:after="1023"/>
        <w:ind w:left="120" w:right="159"/>
      </w:pPr>
      <w:r w:rsidRPr="00DE468B">
        <w:rPr>
          <w:noProof/>
        </w:rPr>
        <w:pict>
          <v:shape id="_x0000_i1030" type="#_x0000_t75" style="width:684pt;height:22.5pt;visibility:visible">
            <v:imagedata r:id="rId5" o:title=""/>
          </v:shape>
        </w:pict>
      </w:r>
    </w:p>
    <w:p w:rsidR="00FE7ED5" w:rsidRDefault="00FE7ED5">
      <w:pPr>
        <w:numPr>
          <w:ilvl w:val="0"/>
          <w:numId w:val="1"/>
        </w:numPr>
        <w:tabs>
          <w:tab w:val="clear" w:pos="504"/>
          <w:tab w:val="decimal" w:pos="1944"/>
        </w:tabs>
        <w:ind w:left="1440"/>
        <w:rPr>
          <w:rFonts w:ascii="Arial" w:hAnsi="Arial"/>
          <w:color w:val="000000"/>
          <w:w w:val="105"/>
          <w:sz w:val="56"/>
        </w:rPr>
      </w:pPr>
      <w:r>
        <w:rPr>
          <w:noProof/>
        </w:rPr>
        <w:pict>
          <v:shape id="_x0000_s1028" type="#_x0000_t202" style="position:absolute;left:0;text-align:left;margin-left:0;margin-top:0;width:50pt;height:50pt;z-index:251651584;visibility:hidden">
            <v:stroke joinstyle="round"/>
            <v:path gradientshapeok="f" o:connecttype="segments"/>
            <o:lock v:ext="edit" selection="t"/>
          </v:shape>
        </w:pict>
      </w:r>
      <w:r>
        <w:rPr>
          <w:noProof/>
        </w:rPr>
        <w:pict>
          <v:shape id="_x0000_s1029" type="#_x0000_t202" style="position:absolute;left:0;text-align:left;margin-left:0;margin-top:366pt;width:697.95pt;height:33.85pt;z-index:-251656704;visibility:visible;mso-wrap-distance-left:0;mso-wrap-distance-right:0" filled="f" stroked="f">
            <v:textbox inset="0,0,0,0">
              <w:txbxContent>
                <w:tbl>
                  <w:tblPr>
                    <w:tblW w:w="0" w:type="auto"/>
                    <w:tblInd w:w="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666"/>
                    <w:gridCol w:w="10963"/>
                    <w:gridCol w:w="1330"/>
                  </w:tblGrid>
                  <w:tr w:rsidR="00FE7ED5" w:rsidRPr="0075081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77"/>
                    </w:trPr>
                    <w:tc>
                      <w:tcPr>
                        <w:tcW w:w="166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FE7ED5" w:rsidRPr="00750810" w:rsidRDefault="00FE7ED5">
                        <w:pPr>
                          <w:jc w:val="center"/>
                        </w:pPr>
                        <w:r w:rsidRPr="00750810">
                          <w:rPr>
                            <w:noProof/>
                          </w:rPr>
                          <w:pict>
                            <v:shape id="_x0000_i1033" type="#_x0000_t75" style="width:82.5pt;height:33pt;visibility:visible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1096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FE7ED5" w:rsidRPr="00750810" w:rsidRDefault="00FE7ED5">
                        <w:pPr>
                          <w:spacing w:before="36"/>
                          <w:jc w:val="center"/>
                          <w:rPr>
                            <w:rFonts w:ascii="Arial" w:hAnsi="Arial"/>
                            <w:color w:val="999999"/>
                            <w:spacing w:val="-4"/>
                            <w:w w:val="105"/>
                            <w:sz w:val="24"/>
                          </w:rPr>
                        </w:pPr>
                        <w:r w:rsidRPr="00750810">
                          <w:rPr>
                            <w:rFonts w:ascii="Arial" w:hAnsi="Arial"/>
                            <w:color w:val="999999"/>
                            <w:spacing w:val="-4"/>
                            <w:w w:val="105"/>
                            <w:sz w:val="24"/>
                          </w:rPr>
                          <w:t xml:space="preserve">SC Project Review of NCSX, April 8-10, 2008 </w:t>
                        </w:r>
                        <w:r w:rsidRPr="00750810">
                          <w:rPr>
                            <w:rFonts w:ascii="Arial" w:hAnsi="Arial"/>
                            <w:color w:val="999999"/>
                            <w:spacing w:val="-4"/>
                            <w:w w:val="105"/>
                            <w:sz w:val="24"/>
                          </w:rPr>
                          <w:br/>
                          <w:t>A. W. Brooks - page 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FE7ED5" w:rsidRPr="00750810" w:rsidRDefault="00FE7ED5">
                        <w:pPr>
                          <w:jc w:val="center"/>
                        </w:pPr>
                        <w:r w:rsidRPr="00750810">
                          <w:rPr>
                            <w:noProof/>
                          </w:rPr>
                          <w:pict>
                            <v:shape id="_x0000_i1034" type="#_x0000_t75" style="width:66pt;height:33.75pt;visibility:visible">
                              <v:imagedata r:id="rId9" o:title=""/>
                            </v:shape>
                          </w:pict>
                        </w:r>
                      </w:p>
                    </w:tc>
                  </w:tr>
                </w:tbl>
                <w:p w:rsidR="00FE7ED5" w:rsidRDefault="00FE7ED5"/>
              </w:txbxContent>
            </v:textbox>
            <w10:wrap type="square"/>
          </v:shape>
        </w:pict>
      </w:r>
      <w:r>
        <w:rPr>
          <w:rFonts w:ascii="Arial" w:hAnsi="Arial"/>
          <w:color w:val="000000"/>
          <w:w w:val="105"/>
          <w:sz w:val="56"/>
        </w:rPr>
        <w:t>Responsibilities</w:t>
      </w:r>
    </w:p>
    <w:p w:rsidR="00FE7ED5" w:rsidRDefault="00FE7ED5">
      <w:pPr>
        <w:numPr>
          <w:ilvl w:val="0"/>
          <w:numId w:val="2"/>
        </w:numPr>
        <w:tabs>
          <w:tab w:val="clear" w:pos="432"/>
          <w:tab w:val="decimal" w:pos="1872"/>
        </w:tabs>
        <w:spacing w:before="180" w:line="187" w:lineRule="auto"/>
        <w:ind w:left="1440"/>
        <w:rPr>
          <w:rFonts w:ascii="Arial" w:hAnsi="Arial"/>
          <w:color w:val="000000"/>
          <w:w w:val="105"/>
          <w:sz w:val="56"/>
        </w:rPr>
      </w:pPr>
      <w:r>
        <w:rPr>
          <w:rFonts w:ascii="Arial" w:hAnsi="Arial"/>
          <w:color w:val="000000"/>
          <w:w w:val="105"/>
          <w:sz w:val="56"/>
        </w:rPr>
        <w:t>Job Status</w:t>
      </w:r>
    </w:p>
    <w:p w:rsidR="00FE7ED5" w:rsidRDefault="00FE7ED5">
      <w:pPr>
        <w:numPr>
          <w:ilvl w:val="0"/>
          <w:numId w:val="2"/>
        </w:numPr>
        <w:tabs>
          <w:tab w:val="clear" w:pos="432"/>
          <w:tab w:val="decimal" w:pos="1872"/>
        </w:tabs>
        <w:spacing w:before="288"/>
        <w:ind w:left="1440"/>
        <w:rPr>
          <w:rFonts w:ascii="Arial" w:hAnsi="Arial"/>
          <w:color w:val="000000"/>
          <w:spacing w:val="-6"/>
          <w:w w:val="105"/>
          <w:sz w:val="56"/>
        </w:rPr>
      </w:pPr>
      <w:r>
        <w:rPr>
          <w:rFonts w:ascii="Arial" w:hAnsi="Arial"/>
          <w:color w:val="000000"/>
          <w:spacing w:val="-6"/>
          <w:w w:val="105"/>
          <w:sz w:val="56"/>
        </w:rPr>
        <w:t>Staffing Requirements – Manpower Loading</w:t>
      </w:r>
    </w:p>
    <w:p w:rsidR="00FE7ED5" w:rsidRDefault="00FE7ED5">
      <w:pPr>
        <w:sectPr w:rsidR="00FE7ED5">
          <w:pgSz w:w="15840" w:h="12240" w:orient="landscape"/>
          <w:pgMar w:top="1222" w:right="737" w:bottom="1225" w:left="940" w:header="720" w:footer="720" w:gutter="0"/>
          <w:cols w:space="720"/>
        </w:sectPr>
      </w:pPr>
    </w:p>
    <w:p w:rsidR="00FE7ED5" w:rsidRDefault="00FE7ED5">
      <w:pPr>
        <w:spacing w:after="72"/>
        <w:jc w:val="center"/>
        <w:rPr>
          <w:rFonts w:ascii="Arial" w:hAnsi="Arial"/>
          <w:b/>
          <w:color w:val="000000"/>
          <w:w w:val="105"/>
          <w:sz w:val="56"/>
        </w:rPr>
      </w:pPr>
      <w:r>
        <w:rPr>
          <w:rFonts w:ascii="Arial" w:hAnsi="Arial"/>
          <w:b/>
          <w:color w:val="000000"/>
          <w:w w:val="105"/>
          <w:sz w:val="56"/>
        </w:rPr>
        <w:t>Responsibilities</w:t>
      </w:r>
    </w:p>
    <w:p w:rsidR="00FE7ED5" w:rsidRDefault="00FE7ED5">
      <w:pPr>
        <w:spacing w:after="600"/>
        <w:ind w:left="314" w:right="212"/>
      </w:pPr>
      <w:r w:rsidRPr="00DE468B">
        <w:rPr>
          <w:noProof/>
        </w:rPr>
        <w:pict>
          <v:shape id="_x0000_i1035" type="#_x0000_t75" style="width:684pt;height:22.5pt;visibility:visible">
            <v:imagedata r:id="rId5" o:title=""/>
          </v:shape>
        </w:pict>
      </w:r>
    </w:p>
    <w:p w:rsidR="00FE7ED5" w:rsidRDefault="00FE7ED5">
      <w:pPr>
        <w:sectPr w:rsidR="00FE7ED5">
          <w:pgSz w:w="15840" w:h="12240" w:orient="landscape"/>
          <w:pgMar w:top="1142" w:right="828" w:bottom="1225" w:left="746" w:header="720" w:footer="720" w:gutter="0"/>
          <w:cols w:space="720"/>
        </w:sectPr>
      </w:pPr>
    </w:p>
    <w:p w:rsidR="00FE7ED5" w:rsidRDefault="00FE7ED5">
      <w:pPr>
        <w:numPr>
          <w:ilvl w:val="0"/>
          <w:numId w:val="3"/>
        </w:numPr>
        <w:tabs>
          <w:tab w:val="clear" w:pos="576"/>
          <w:tab w:val="decimal" w:pos="1368"/>
        </w:tabs>
        <w:spacing w:line="199" w:lineRule="auto"/>
        <w:ind w:left="1368" w:right="1224" w:hanging="576"/>
        <w:rPr>
          <w:rFonts w:ascii="Arial" w:hAnsi="Arial"/>
          <w:color w:val="000000"/>
          <w:spacing w:val="-9"/>
          <w:w w:val="105"/>
          <w:sz w:val="32"/>
        </w:rPr>
      </w:pPr>
      <w:r>
        <w:rPr>
          <w:noProof/>
        </w:rPr>
        <w:pict>
          <v:shape id="_x0000_s1030" type="#_x0000_t202" style="position:absolute;left:0;text-align:left;margin-left:0;margin-top:0;width:50pt;height:50pt;z-index:251652608;visibility:hidden">
            <v:stroke joinstyle="round"/>
            <v:path gradientshapeok="f" o:connecttype="segments"/>
            <o:lock v:ext="edit" selection="t"/>
          </v:shape>
        </w:pict>
      </w:r>
      <w:r>
        <w:rPr>
          <w:noProof/>
        </w:rPr>
        <w:pict>
          <v:shape id="_x0000_s1031" type="#_x0000_t202" style="position:absolute;left:0;text-align:left;margin-left:0;margin-top:387.15pt;width:707.65pt;height:33.85pt;z-index:-251655680;visibility:visible;mso-wrap-distance-left:0;mso-wrap-distance-right:0" filled="f" stroked="f">
            <v:textbox inset="0,0,0,0">
              <w:txbxContent>
                <w:tbl>
                  <w:tblPr>
                    <w:tblW w:w="0" w:type="auto"/>
                    <w:tblInd w:w="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860"/>
                    <w:gridCol w:w="10963"/>
                    <w:gridCol w:w="1330"/>
                  </w:tblGrid>
                  <w:tr w:rsidR="00FE7ED5" w:rsidRPr="0075081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77"/>
                    </w:trPr>
                    <w:tc>
                      <w:tcPr>
                        <w:tcW w:w="186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FE7ED5" w:rsidRPr="00750810" w:rsidRDefault="00FE7ED5">
                        <w:pPr>
                          <w:ind w:left="144"/>
                          <w:jc w:val="right"/>
                        </w:pPr>
                        <w:r w:rsidRPr="00750810">
                          <w:rPr>
                            <w:noProof/>
                          </w:rPr>
                          <w:pict>
                            <v:shape id="_x0000_i1038" type="#_x0000_t75" style="width:82.5pt;height:33pt;visibility:visible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1096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FE7ED5" w:rsidRPr="00750810" w:rsidRDefault="00FE7ED5">
                        <w:pPr>
                          <w:spacing w:before="36"/>
                          <w:jc w:val="center"/>
                          <w:rPr>
                            <w:rFonts w:ascii="Arial" w:hAnsi="Arial"/>
                            <w:color w:val="999999"/>
                            <w:spacing w:val="-4"/>
                            <w:w w:val="105"/>
                            <w:sz w:val="24"/>
                          </w:rPr>
                        </w:pPr>
                        <w:r w:rsidRPr="00750810">
                          <w:rPr>
                            <w:rFonts w:ascii="Arial" w:hAnsi="Arial"/>
                            <w:color w:val="999999"/>
                            <w:spacing w:val="-4"/>
                            <w:w w:val="105"/>
                            <w:sz w:val="24"/>
                          </w:rPr>
                          <w:t xml:space="preserve">SC Project Review of NCSX, April 8-10, 2008 </w:t>
                        </w:r>
                        <w:r w:rsidRPr="00750810">
                          <w:rPr>
                            <w:rFonts w:ascii="Arial" w:hAnsi="Arial"/>
                            <w:color w:val="999999"/>
                            <w:spacing w:val="-4"/>
                            <w:w w:val="105"/>
                            <w:sz w:val="24"/>
                          </w:rPr>
                          <w:br/>
                          <w:t>A. W. Brooks - page 3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FE7ED5" w:rsidRPr="00750810" w:rsidRDefault="00FE7ED5">
                        <w:pPr>
                          <w:jc w:val="center"/>
                        </w:pPr>
                        <w:r w:rsidRPr="00750810">
                          <w:rPr>
                            <w:noProof/>
                          </w:rPr>
                          <w:pict>
                            <v:shape id="_x0000_i1039" type="#_x0000_t75" style="width:66pt;height:33.75pt;visibility:visible">
                              <v:imagedata r:id="rId9" o:title=""/>
                            </v:shape>
                          </w:pict>
                        </w:r>
                      </w:p>
                    </w:tc>
                  </w:tr>
                </w:tbl>
                <w:p w:rsidR="00FE7ED5" w:rsidRDefault="00FE7ED5"/>
              </w:txbxContent>
            </v:textbox>
            <w10:wrap type="square"/>
          </v:shape>
        </w:pict>
      </w:r>
      <w:r>
        <w:rPr>
          <w:rFonts w:ascii="Arial" w:hAnsi="Arial"/>
          <w:color w:val="000000"/>
          <w:spacing w:val="-9"/>
          <w:w w:val="105"/>
          <w:sz w:val="32"/>
        </w:rPr>
        <w:t xml:space="preserve">Analyzing field errors and managing field error budgets for as-designed conditions, </w:t>
      </w:r>
      <w:r>
        <w:rPr>
          <w:rFonts w:ascii="Arial" w:hAnsi="Arial"/>
          <w:color w:val="000000"/>
          <w:spacing w:val="-8"/>
          <w:w w:val="105"/>
          <w:sz w:val="32"/>
        </w:rPr>
        <w:t xml:space="preserve">out-of-tolerance conditions, eddy currents, and magnetic materials with Trim Coil </w:t>
      </w:r>
      <w:r>
        <w:rPr>
          <w:rFonts w:ascii="Arial" w:hAnsi="Arial"/>
          <w:color w:val="000000"/>
          <w:spacing w:val="-5"/>
          <w:w w:val="105"/>
          <w:sz w:val="32"/>
        </w:rPr>
        <w:t>correction. Includes disposition nonconformance reports (NCRs).</w:t>
      </w:r>
    </w:p>
    <w:p w:rsidR="00FE7ED5" w:rsidRDefault="00FE7ED5">
      <w:pPr>
        <w:numPr>
          <w:ilvl w:val="0"/>
          <w:numId w:val="4"/>
        </w:numPr>
        <w:tabs>
          <w:tab w:val="clear" w:pos="648"/>
          <w:tab w:val="decimal" w:pos="1440"/>
        </w:tabs>
        <w:spacing w:before="396" w:line="201" w:lineRule="auto"/>
        <w:ind w:left="1440" w:right="1008" w:hanging="648"/>
        <w:rPr>
          <w:rFonts w:ascii="Arial" w:hAnsi="Arial"/>
          <w:color w:val="000000"/>
          <w:spacing w:val="-12"/>
          <w:w w:val="105"/>
          <w:sz w:val="32"/>
        </w:rPr>
      </w:pPr>
      <w:r>
        <w:rPr>
          <w:rFonts w:ascii="Arial" w:hAnsi="Arial"/>
          <w:color w:val="000000"/>
          <w:spacing w:val="-12"/>
          <w:w w:val="105"/>
          <w:sz w:val="32"/>
        </w:rPr>
        <w:t xml:space="preserve">“Back Office Support” - Providing analysis support to the metrology and dimensional </w:t>
      </w:r>
      <w:r>
        <w:rPr>
          <w:rFonts w:ascii="Arial" w:hAnsi="Arial"/>
          <w:color w:val="000000"/>
          <w:spacing w:val="-6"/>
          <w:w w:val="105"/>
          <w:sz w:val="32"/>
        </w:rPr>
        <w:t>control efforts for troubleshooting problems as well as production activities</w:t>
      </w:r>
    </w:p>
    <w:p w:rsidR="00FE7ED5" w:rsidRDefault="00FE7ED5">
      <w:pPr>
        <w:numPr>
          <w:ilvl w:val="0"/>
          <w:numId w:val="3"/>
        </w:numPr>
        <w:tabs>
          <w:tab w:val="clear" w:pos="576"/>
          <w:tab w:val="decimal" w:pos="1368"/>
        </w:tabs>
        <w:spacing w:before="432" w:line="199" w:lineRule="auto"/>
        <w:ind w:left="1368" w:right="648" w:hanging="576"/>
        <w:rPr>
          <w:rFonts w:ascii="Arial" w:hAnsi="Arial"/>
          <w:color w:val="000000"/>
          <w:spacing w:val="-7"/>
          <w:w w:val="105"/>
          <w:sz w:val="32"/>
        </w:rPr>
      </w:pPr>
      <w:r>
        <w:rPr>
          <w:rFonts w:ascii="Arial" w:hAnsi="Arial"/>
          <w:color w:val="000000"/>
          <w:spacing w:val="-7"/>
          <w:w w:val="105"/>
          <w:sz w:val="32"/>
        </w:rPr>
        <w:t xml:space="preserve">Analyzing options for optimally aligning modular coils based on as-built measurements </w:t>
      </w:r>
      <w:r>
        <w:rPr>
          <w:rFonts w:ascii="Arial" w:hAnsi="Arial"/>
          <w:color w:val="000000"/>
          <w:spacing w:val="-6"/>
          <w:w w:val="105"/>
          <w:sz w:val="32"/>
        </w:rPr>
        <w:t>to mitigate resultant field errors</w:t>
      </w:r>
    </w:p>
    <w:p w:rsidR="00FE7ED5" w:rsidRDefault="00FE7ED5">
      <w:pPr>
        <w:numPr>
          <w:ilvl w:val="0"/>
          <w:numId w:val="4"/>
        </w:numPr>
        <w:tabs>
          <w:tab w:val="clear" w:pos="648"/>
          <w:tab w:val="decimal" w:pos="1440"/>
        </w:tabs>
        <w:spacing w:before="432" w:line="201" w:lineRule="auto"/>
        <w:ind w:left="1440" w:right="792" w:hanging="648"/>
        <w:rPr>
          <w:rFonts w:ascii="Arial" w:hAnsi="Arial"/>
          <w:color w:val="000000"/>
          <w:spacing w:val="-5"/>
          <w:w w:val="105"/>
          <w:sz w:val="32"/>
        </w:rPr>
      </w:pPr>
      <w:r>
        <w:rPr>
          <w:rFonts w:ascii="Arial" w:hAnsi="Arial"/>
          <w:color w:val="000000"/>
          <w:spacing w:val="-5"/>
          <w:w w:val="105"/>
          <w:sz w:val="32"/>
        </w:rPr>
        <w:t xml:space="preserve">Performing global analyses which are outside the scope of individual subsystems. Analyses include electromagnetic analyses to determine coil inductances, fields, </w:t>
      </w:r>
      <w:r>
        <w:rPr>
          <w:rFonts w:ascii="Arial" w:hAnsi="Arial"/>
          <w:color w:val="000000"/>
          <w:spacing w:val="-12"/>
          <w:w w:val="105"/>
          <w:sz w:val="32"/>
        </w:rPr>
        <w:t xml:space="preserve">forces; global structural modeling to determine overall structural behavior, mechanical </w:t>
      </w:r>
      <w:r>
        <w:rPr>
          <w:rFonts w:ascii="Arial" w:hAnsi="Arial"/>
          <w:color w:val="000000"/>
          <w:spacing w:val="-5"/>
          <w:w w:val="105"/>
          <w:sz w:val="32"/>
        </w:rPr>
        <w:t xml:space="preserve">interface loads, and operating limits. (Global seismic analyses will be performed as </w:t>
      </w:r>
      <w:r>
        <w:rPr>
          <w:rFonts w:ascii="Arial" w:hAnsi="Arial"/>
          <w:color w:val="000000"/>
          <w:spacing w:val="-6"/>
          <w:w w:val="105"/>
          <w:sz w:val="32"/>
        </w:rPr>
        <w:t>part of the base support structure design in WBS 15.)</w:t>
      </w:r>
    </w:p>
    <w:p w:rsidR="00FE7ED5" w:rsidRDefault="00FE7ED5">
      <w:pPr>
        <w:numPr>
          <w:ilvl w:val="0"/>
          <w:numId w:val="4"/>
        </w:numPr>
        <w:tabs>
          <w:tab w:val="clear" w:pos="648"/>
          <w:tab w:val="decimal" w:pos="1440"/>
        </w:tabs>
        <w:spacing w:before="468" w:line="199" w:lineRule="auto"/>
        <w:ind w:left="1440" w:right="1080" w:hanging="648"/>
        <w:rPr>
          <w:rFonts w:ascii="Arial" w:hAnsi="Arial"/>
          <w:color w:val="000000"/>
          <w:spacing w:val="-10"/>
          <w:w w:val="105"/>
          <w:sz w:val="32"/>
        </w:rPr>
      </w:pPr>
      <w:r>
        <w:rPr>
          <w:rFonts w:ascii="Arial" w:hAnsi="Arial"/>
          <w:color w:val="000000"/>
          <w:spacing w:val="-10"/>
          <w:w w:val="105"/>
          <w:sz w:val="32"/>
        </w:rPr>
        <w:t xml:space="preserve">Technical Assurance - Providing independent assessments of the design adequacy </w:t>
      </w:r>
      <w:r>
        <w:rPr>
          <w:rFonts w:ascii="Arial" w:hAnsi="Arial"/>
          <w:color w:val="000000"/>
          <w:spacing w:val="-4"/>
          <w:w w:val="105"/>
          <w:sz w:val="32"/>
        </w:rPr>
        <w:t xml:space="preserve">and risks for </w:t>
      </w:r>
      <w:r>
        <w:rPr>
          <w:rFonts w:ascii="Arial" w:hAnsi="Arial"/>
          <w:i/>
          <w:color w:val="000000"/>
          <w:spacing w:val="-4"/>
          <w:w w:val="105"/>
          <w:sz w:val="32"/>
        </w:rPr>
        <w:t xml:space="preserve">critical </w:t>
      </w:r>
      <w:r>
        <w:rPr>
          <w:rFonts w:ascii="Arial" w:hAnsi="Arial"/>
          <w:color w:val="000000"/>
          <w:spacing w:val="-4"/>
          <w:w w:val="105"/>
          <w:sz w:val="32"/>
        </w:rPr>
        <w:t xml:space="preserve">systems and design features. Facilitate resolution of critical </w:t>
      </w:r>
      <w:r>
        <w:rPr>
          <w:rFonts w:ascii="Arial" w:hAnsi="Arial"/>
          <w:color w:val="000000"/>
          <w:spacing w:val="-12"/>
          <w:w w:val="105"/>
          <w:sz w:val="32"/>
        </w:rPr>
        <w:t xml:space="preserve">issues. (Does not include general calculation checking which is handled within each </w:t>
      </w:r>
      <w:r>
        <w:rPr>
          <w:rFonts w:ascii="Arial" w:hAnsi="Arial"/>
          <w:color w:val="000000"/>
          <w:w w:val="105"/>
          <w:sz w:val="32"/>
        </w:rPr>
        <w:t>WBS)</w:t>
      </w:r>
    </w:p>
    <w:p w:rsidR="00FE7ED5" w:rsidRDefault="00FE7ED5">
      <w:pPr>
        <w:spacing w:before="108"/>
        <w:jc w:val="center"/>
        <w:rPr>
          <w:rFonts w:ascii="Times New Roman" w:hAnsi="Times New Roman"/>
          <w:b/>
          <w:color w:val="0000FF"/>
          <w:spacing w:val="-8"/>
          <w:w w:val="105"/>
          <w:sz w:val="36"/>
        </w:rPr>
      </w:pPr>
      <w:r>
        <w:rPr>
          <w:rFonts w:ascii="Times New Roman" w:hAnsi="Times New Roman"/>
          <w:b/>
          <w:color w:val="0000FF"/>
          <w:spacing w:val="-8"/>
          <w:w w:val="105"/>
          <w:sz w:val="36"/>
        </w:rPr>
        <w:t xml:space="preserve">WBS provides System Analysis LOE As Needed </w:t>
      </w:r>
      <w:r>
        <w:rPr>
          <w:rFonts w:ascii="Times New Roman" w:hAnsi="Times New Roman"/>
          <w:b/>
          <w:color w:val="0000FF"/>
          <w:spacing w:val="-8"/>
          <w:w w:val="105"/>
          <w:sz w:val="36"/>
        </w:rPr>
        <w:br/>
        <w:t>To Support Project Integration and Systems Engineering</w:t>
      </w:r>
    </w:p>
    <w:p w:rsidR="00FE7ED5" w:rsidRDefault="00FE7ED5">
      <w:pPr>
        <w:sectPr w:rsidR="00FE7ED5">
          <w:type w:val="continuous"/>
          <w:pgSz w:w="15840" w:h="12240" w:orient="landscape"/>
          <w:pgMar w:top="1142" w:right="775" w:bottom="1225" w:left="746" w:header="720" w:footer="720" w:gutter="0"/>
          <w:cols w:space="720"/>
        </w:sectPr>
      </w:pPr>
    </w:p>
    <w:p w:rsidR="00FE7ED5" w:rsidRDefault="00FE7ED5">
      <w:pPr>
        <w:spacing w:after="108" w:line="206" w:lineRule="auto"/>
        <w:ind w:left="6120"/>
        <w:rPr>
          <w:rFonts w:ascii="Arial" w:hAnsi="Arial"/>
          <w:b/>
          <w:color w:val="000000"/>
          <w:sz w:val="56"/>
        </w:rPr>
      </w:pPr>
      <w:r>
        <w:rPr>
          <w:rFonts w:ascii="Arial" w:hAnsi="Arial"/>
          <w:b/>
          <w:color w:val="000000"/>
          <w:sz w:val="56"/>
        </w:rPr>
        <w:t>Status</w:t>
      </w:r>
    </w:p>
    <w:p w:rsidR="00FE7ED5" w:rsidRDefault="00FE7ED5">
      <w:pPr>
        <w:spacing w:after="269"/>
        <w:ind w:left="289" w:right="290"/>
      </w:pPr>
      <w:r w:rsidRPr="00DE468B">
        <w:rPr>
          <w:noProof/>
        </w:rPr>
        <w:pict>
          <v:shape id="_x0000_i1040" type="#_x0000_t75" style="width:684pt;height:22.5pt;visibility:visible">
            <v:imagedata r:id="rId5" o:title=""/>
          </v:shape>
        </w:pict>
      </w:r>
    </w:p>
    <w:p w:rsidR="00FE7ED5" w:rsidRDefault="00FE7ED5">
      <w:pPr>
        <w:spacing w:before="9" w:line="20" w:lineRule="exact"/>
      </w:pPr>
    </w:p>
    <w:tbl>
      <w:tblPr>
        <w:tblW w:w="0" w:type="auto"/>
        <w:tblInd w:w="6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34"/>
        <w:gridCol w:w="1532"/>
        <w:gridCol w:w="8414"/>
      </w:tblGrid>
      <w:tr w:rsidR="00FE7ED5" w:rsidRPr="00750810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134" w:type="dxa"/>
            <w:tcBorders>
              <w:top w:val="single" w:sz="10" w:space="0" w:color="000000"/>
              <w:left w:val="single" w:sz="10" w:space="0" w:color="000000"/>
              <w:bottom w:val="single" w:sz="16" w:space="0" w:color="000000"/>
              <w:right w:val="single" w:sz="10" w:space="0" w:color="000000"/>
            </w:tcBorders>
            <w:vAlign w:val="center"/>
          </w:tcPr>
          <w:p w:rsidR="00FE7ED5" w:rsidRPr="00750810" w:rsidRDefault="00FE7ED5">
            <w:pPr>
              <w:ind w:left="48"/>
              <w:rPr>
                <w:rFonts w:ascii="Arial" w:hAnsi="Arial"/>
                <w:b/>
                <w:color w:val="000000"/>
                <w:w w:val="105"/>
                <w:sz w:val="24"/>
              </w:rPr>
            </w:pPr>
            <w:r w:rsidRPr="00750810">
              <w:rPr>
                <w:rFonts w:ascii="Arial" w:hAnsi="Arial"/>
                <w:b/>
                <w:color w:val="000000"/>
                <w:w w:val="105"/>
                <w:sz w:val="24"/>
              </w:rPr>
              <w:t>Task</w:t>
            </w:r>
          </w:p>
        </w:tc>
        <w:tc>
          <w:tcPr>
            <w:tcW w:w="1532" w:type="dxa"/>
            <w:tcBorders>
              <w:top w:val="single" w:sz="10" w:space="0" w:color="000000"/>
              <w:left w:val="single" w:sz="10" w:space="0" w:color="000000"/>
              <w:bottom w:val="single" w:sz="16" w:space="0" w:color="000000"/>
              <w:right w:val="single" w:sz="10" w:space="0" w:color="000000"/>
            </w:tcBorders>
            <w:vAlign w:val="center"/>
          </w:tcPr>
          <w:p w:rsidR="00FE7ED5" w:rsidRPr="00750810" w:rsidRDefault="00FE7ED5">
            <w:pPr>
              <w:ind w:left="44"/>
              <w:rPr>
                <w:rFonts w:ascii="Arial" w:hAnsi="Arial"/>
                <w:b/>
                <w:color w:val="000000"/>
                <w:w w:val="105"/>
                <w:sz w:val="24"/>
              </w:rPr>
            </w:pPr>
            <w:r w:rsidRPr="00750810">
              <w:rPr>
                <w:rFonts w:ascii="Arial" w:hAnsi="Arial"/>
                <w:b/>
                <w:color w:val="000000"/>
                <w:w w:val="105"/>
                <w:sz w:val="24"/>
              </w:rPr>
              <w:t>Personnel</w:t>
            </w:r>
          </w:p>
        </w:tc>
        <w:tc>
          <w:tcPr>
            <w:tcW w:w="8414" w:type="dxa"/>
            <w:tcBorders>
              <w:top w:val="single" w:sz="10" w:space="0" w:color="000000"/>
              <w:left w:val="single" w:sz="10" w:space="0" w:color="000000"/>
              <w:bottom w:val="single" w:sz="16" w:space="0" w:color="000000"/>
              <w:right w:val="single" w:sz="10" w:space="0" w:color="000000"/>
            </w:tcBorders>
            <w:vAlign w:val="center"/>
          </w:tcPr>
          <w:p w:rsidR="00FE7ED5" w:rsidRPr="00750810" w:rsidRDefault="00FE7ED5">
            <w:pPr>
              <w:ind w:left="43"/>
              <w:rPr>
                <w:rFonts w:ascii="Arial" w:hAnsi="Arial"/>
                <w:b/>
                <w:color w:val="000000"/>
                <w:w w:val="105"/>
                <w:sz w:val="24"/>
              </w:rPr>
            </w:pPr>
            <w:r w:rsidRPr="00750810">
              <w:rPr>
                <w:rFonts w:ascii="Arial" w:hAnsi="Arial"/>
                <w:b/>
                <w:color w:val="000000"/>
                <w:w w:val="105"/>
                <w:sz w:val="24"/>
              </w:rPr>
              <w:t>Status</w:t>
            </w:r>
          </w:p>
        </w:tc>
      </w:tr>
      <w:tr w:rsidR="00FE7ED5" w:rsidRPr="00750810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3134" w:type="dxa"/>
            <w:tcBorders>
              <w:top w:val="single" w:sz="1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E7ED5" w:rsidRPr="00750810" w:rsidRDefault="00FE7ED5">
            <w:pPr>
              <w:ind w:left="36" w:right="648"/>
              <w:rPr>
                <w:rFonts w:ascii="Arial" w:hAnsi="Arial"/>
                <w:color w:val="000000"/>
                <w:spacing w:val="-6"/>
                <w:sz w:val="24"/>
              </w:rPr>
            </w:pPr>
            <w:r w:rsidRPr="00750810">
              <w:rPr>
                <w:rFonts w:ascii="Arial" w:hAnsi="Arial"/>
                <w:color w:val="000000"/>
                <w:spacing w:val="-6"/>
                <w:sz w:val="24"/>
              </w:rPr>
              <w:t xml:space="preserve">Field error analysis and </w:t>
            </w:r>
            <w:r w:rsidRPr="00750810">
              <w:rPr>
                <w:rFonts w:ascii="Arial" w:hAnsi="Arial"/>
                <w:color w:val="000000"/>
                <w:sz w:val="24"/>
              </w:rPr>
              <w:t>management</w:t>
            </w:r>
          </w:p>
        </w:tc>
        <w:tc>
          <w:tcPr>
            <w:tcW w:w="1532" w:type="dxa"/>
            <w:tcBorders>
              <w:top w:val="single" w:sz="1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E7ED5" w:rsidRPr="00750810" w:rsidRDefault="00FE7ED5">
            <w:pPr>
              <w:ind w:left="36" w:right="792"/>
              <w:rPr>
                <w:rFonts w:ascii="Arial" w:hAnsi="Arial"/>
                <w:color w:val="000000"/>
                <w:spacing w:val="-11"/>
                <w:sz w:val="24"/>
              </w:rPr>
            </w:pPr>
            <w:r w:rsidRPr="00750810">
              <w:rPr>
                <w:rFonts w:ascii="Arial" w:hAnsi="Arial"/>
                <w:color w:val="000000"/>
                <w:spacing w:val="-11"/>
                <w:sz w:val="24"/>
              </w:rPr>
              <w:t xml:space="preserve">Brooks </w:t>
            </w:r>
            <w:r w:rsidRPr="00750810">
              <w:rPr>
                <w:rFonts w:ascii="Arial" w:hAnsi="Arial"/>
                <w:color w:val="000000"/>
                <w:spacing w:val="-4"/>
                <w:sz w:val="24"/>
              </w:rPr>
              <w:t>Zhang</w:t>
            </w:r>
          </w:p>
        </w:tc>
        <w:tc>
          <w:tcPr>
            <w:tcW w:w="8414" w:type="dxa"/>
            <w:tcBorders>
              <w:top w:val="single" w:sz="1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E7ED5" w:rsidRPr="00750810" w:rsidRDefault="00FE7ED5">
            <w:pPr>
              <w:ind w:left="36" w:right="684"/>
              <w:rPr>
                <w:rFonts w:ascii="Arial" w:hAnsi="Arial"/>
                <w:color w:val="000000"/>
                <w:spacing w:val="-6"/>
                <w:sz w:val="24"/>
              </w:rPr>
            </w:pPr>
            <w:r w:rsidRPr="00750810">
              <w:rPr>
                <w:rFonts w:ascii="Arial" w:hAnsi="Arial"/>
                <w:color w:val="000000"/>
                <w:spacing w:val="-6"/>
                <w:sz w:val="24"/>
              </w:rPr>
              <w:t xml:space="preserve">Ongoing in support of machine assembly. Computational tools have been </w:t>
            </w:r>
            <w:r w:rsidRPr="00750810">
              <w:rPr>
                <w:rFonts w:ascii="Arial" w:hAnsi="Arial"/>
                <w:color w:val="000000"/>
                <w:spacing w:val="-2"/>
                <w:sz w:val="24"/>
              </w:rPr>
              <w:t>developed to aid analyses and evaluations.</w:t>
            </w:r>
          </w:p>
        </w:tc>
      </w:tr>
      <w:tr w:rsidR="00FE7ED5" w:rsidRPr="00750810">
        <w:tblPrEx>
          <w:tblCellMar>
            <w:top w:w="0" w:type="dxa"/>
            <w:bottom w:w="0" w:type="dxa"/>
          </w:tblCellMar>
        </w:tblPrEx>
        <w:trPr>
          <w:trHeight w:hRule="exact" w:val="1709"/>
        </w:trPr>
        <w:tc>
          <w:tcPr>
            <w:tcW w:w="31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E7ED5" w:rsidRPr="00750810" w:rsidRDefault="00FE7ED5">
            <w:pPr>
              <w:ind w:left="36" w:right="72"/>
              <w:rPr>
                <w:rFonts w:ascii="Arial" w:hAnsi="Arial"/>
                <w:color w:val="000000"/>
                <w:spacing w:val="-6"/>
                <w:sz w:val="24"/>
              </w:rPr>
            </w:pPr>
            <w:r w:rsidRPr="00750810">
              <w:rPr>
                <w:rFonts w:ascii="Arial" w:hAnsi="Arial"/>
                <w:color w:val="000000"/>
                <w:spacing w:val="-6"/>
                <w:sz w:val="24"/>
              </w:rPr>
              <w:t xml:space="preserve">Analysis and troubleshooting </w:t>
            </w:r>
            <w:r w:rsidRPr="00750810">
              <w:rPr>
                <w:rFonts w:ascii="Arial" w:hAnsi="Arial"/>
                <w:color w:val="000000"/>
                <w:sz w:val="24"/>
              </w:rPr>
              <w:t xml:space="preserve">support for metrology and </w:t>
            </w:r>
            <w:r w:rsidRPr="00750810">
              <w:rPr>
                <w:rFonts w:ascii="Arial" w:hAnsi="Arial"/>
                <w:color w:val="000000"/>
                <w:spacing w:val="-2"/>
                <w:sz w:val="24"/>
              </w:rPr>
              <w:t>dimensional control</w:t>
            </w:r>
          </w:p>
        </w:tc>
        <w:tc>
          <w:tcPr>
            <w:tcW w:w="15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E7ED5" w:rsidRPr="00750810" w:rsidRDefault="00FE7ED5">
            <w:pPr>
              <w:ind w:left="36" w:right="792"/>
              <w:rPr>
                <w:rFonts w:ascii="Arial" w:hAnsi="Arial"/>
                <w:color w:val="000000"/>
                <w:spacing w:val="-11"/>
                <w:sz w:val="24"/>
              </w:rPr>
            </w:pPr>
            <w:r w:rsidRPr="00750810">
              <w:rPr>
                <w:rFonts w:ascii="Arial" w:hAnsi="Arial"/>
                <w:color w:val="000000"/>
                <w:spacing w:val="-11"/>
                <w:sz w:val="24"/>
              </w:rPr>
              <w:t xml:space="preserve">Brooks </w:t>
            </w:r>
            <w:r w:rsidRPr="00750810">
              <w:rPr>
                <w:rFonts w:ascii="Arial" w:hAnsi="Arial"/>
                <w:color w:val="000000"/>
                <w:spacing w:val="-4"/>
                <w:sz w:val="24"/>
              </w:rPr>
              <w:t>Zhang</w:t>
            </w:r>
          </w:p>
        </w:tc>
        <w:tc>
          <w:tcPr>
            <w:tcW w:w="841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E7ED5" w:rsidRPr="00750810" w:rsidRDefault="00FE7ED5">
            <w:pPr>
              <w:ind w:left="36" w:right="144"/>
              <w:rPr>
                <w:rFonts w:ascii="Arial" w:hAnsi="Arial"/>
                <w:color w:val="000000"/>
                <w:sz w:val="24"/>
              </w:rPr>
            </w:pPr>
            <w:r w:rsidRPr="00750810">
              <w:rPr>
                <w:rFonts w:ascii="Arial" w:hAnsi="Arial"/>
                <w:color w:val="000000"/>
                <w:sz w:val="24"/>
              </w:rPr>
              <w:t xml:space="preserve">Ongoing in support of machine assembly. Initial computational tools to aid </w:t>
            </w:r>
            <w:r w:rsidRPr="00750810">
              <w:rPr>
                <w:rFonts w:ascii="Arial" w:hAnsi="Arial"/>
                <w:color w:val="000000"/>
                <w:spacing w:val="-6"/>
                <w:sz w:val="24"/>
              </w:rPr>
              <w:t xml:space="preserve">assembly and alignment have been developed but need to be tailored for each </w:t>
            </w:r>
            <w:r w:rsidRPr="00750810">
              <w:rPr>
                <w:rFonts w:ascii="Arial" w:hAnsi="Arial"/>
                <w:color w:val="000000"/>
                <w:spacing w:val="-3"/>
                <w:sz w:val="24"/>
              </w:rPr>
              <w:t xml:space="preserve">assembly. Some uncertainties exist for future demands as dimensional control </w:t>
            </w:r>
            <w:r w:rsidRPr="00750810">
              <w:rPr>
                <w:rFonts w:ascii="Arial" w:hAnsi="Arial"/>
                <w:color w:val="000000"/>
                <w:spacing w:val="-2"/>
                <w:sz w:val="24"/>
              </w:rPr>
              <w:t>plans and metrology procedures have not been fully exercised.</w:t>
            </w:r>
          </w:p>
        </w:tc>
      </w:tr>
      <w:tr w:rsidR="00FE7ED5" w:rsidRPr="00750810">
        <w:tblPrEx>
          <w:tblCellMar>
            <w:top w:w="0" w:type="dxa"/>
            <w:bottom w:w="0" w:type="dxa"/>
          </w:tblCellMar>
        </w:tblPrEx>
        <w:trPr>
          <w:trHeight w:hRule="exact" w:val="1156"/>
        </w:trPr>
        <w:tc>
          <w:tcPr>
            <w:tcW w:w="31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E7ED5" w:rsidRPr="00750810" w:rsidRDefault="00FE7ED5">
            <w:pPr>
              <w:ind w:left="36" w:right="720"/>
              <w:rPr>
                <w:rFonts w:ascii="Arial" w:hAnsi="Arial"/>
                <w:color w:val="000000"/>
                <w:spacing w:val="-5"/>
                <w:sz w:val="24"/>
              </w:rPr>
            </w:pPr>
            <w:r w:rsidRPr="00750810">
              <w:rPr>
                <w:rFonts w:ascii="Arial" w:hAnsi="Arial"/>
                <w:color w:val="000000"/>
                <w:spacing w:val="-5"/>
                <w:sz w:val="24"/>
              </w:rPr>
              <w:t xml:space="preserve">Modular coil alignment </w:t>
            </w:r>
            <w:r w:rsidRPr="00750810">
              <w:rPr>
                <w:rFonts w:ascii="Arial" w:hAnsi="Arial"/>
                <w:color w:val="000000"/>
                <w:sz w:val="24"/>
              </w:rPr>
              <w:t>calculations and implementation</w:t>
            </w:r>
          </w:p>
        </w:tc>
        <w:tc>
          <w:tcPr>
            <w:tcW w:w="15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E7ED5" w:rsidRPr="00750810" w:rsidRDefault="00FE7ED5">
            <w:pPr>
              <w:ind w:left="36" w:right="792"/>
              <w:rPr>
                <w:rFonts w:ascii="Arial" w:hAnsi="Arial"/>
                <w:color w:val="000000"/>
                <w:spacing w:val="-11"/>
                <w:sz w:val="24"/>
              </w:rPr>
            </w:pPr>
            <w:r w:rsidRPr="00750810">
              <w:rPr>
                <w:rFonts w:ascii="Arial" w:hAnsi="Arial"/>
                <w:color w:val="000000"/>
                <w:spacing w:val="-11"/>
                <w:sz w:val="24"/>
              </w:rPr>
              <w:t xml:space="preserve">Brooks </w:t>
            </w:r>
            <w:r w:rsidRPr="00750810">
              <w:rPr>
                <w:rFonts w:ascii="Arial" w:hAnsi="Arial"/>
                <w:color w:val="000000"/>
                <w:spacing w:val="-4"/>
                <w:sz w:val="24"/>
              </w:rPr>
              <w:t>Zhang</w:t>
            </w:r>
          </w:p>
        </w:tc>
        <w:tc>
          <w:tcPr>
            <w:tcW w:w="841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E7ED5" w:rsidRPr="00750810" w:rsidRDefault="00FE7ED5">
            <w:pPr>
              <w:ind w:left="36" w:right="648"/>
              <w:rPr>
                <w:rFonts w:ascii="Arial" w:hAnsi="Arial"/>
                <w:color w:val="000000"/>
                <w:spacing w:val="-5"/>
                <w:sz w:val="24"/>
              </w:rPr>
            </w:pPr>
            <w:r w:rsidRPr="00750810">
              <w:rPr>
                <w:rFonts w:ascii="Arial" w:hAnsi="Arial"/>
                <w:color w:val="000000"/>
                <w:spacing w:val="-5"/>
                <w:sz w:val="24"/>
              </w:rPr>
              <w:t xml:space="preserve">Initial Phase based on Winding 16 of 18 coils Completed. Will be revisited </w:t>
            </w:r>
            <w:r w:rsidRPr="00750810">
              <w:rPr>
                <w:rFonts w:ascii="Arial" w:hAnsi="Arial"/>
                <w:color w:val="000000"/>
                <w:sz w:val="24"/>
              </w:rPr>
              <w:t>following completion of 18 coils and as HP and FP subassemblies are completed.</w:t>
            </w:r>
          </w:p>
        </w:tc>
      </w:tr>
      <w:tr w:rsidR="00FE7ED5" w:rsidRPr="00750810">
        <w:tblPrEx>
          <w:tblCellMar>
            <w:top w:w="0" w:type="dxa"/>
            <w:bottom w:w="0" w:type="dxa"/>
          </w:tblCellMar>
        </w:tblPrEx>
        <w:trPr>
          <w:trHeight w:hRule="exact" w:val="1426"/>
        </w:trPr>
        <w:tc>
          <w:tcPr>
            <w:tcW w:w="31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E7ED5" w:rsidRPr="00750810" w:rsidRDefault="00FE7ED5">
            <w:pPr>
              <w:ind w:left="36" w:right="936"/>
              <w:rPr>
                <w:rFonts w:ascii="Arial" w:hAnsi="Arial"/>
                <w:color w:val="000000"/>
                <w:spacing w:val="-6"/>
                <w:sz w:val="24"/>
              </w:rPr>
            </w:pPr>
            <w:r w:rsidRPr="00750810">
              <w:rPr>
                <w:rFonts w:ascii="Arial" w:hAnsi="Arial"/>
                <w:color w:val="000000"/>
                <w:spacing w:val="-6"/>
                <w:sz w:val="24"/>
              </w:rPr>
              <w:t xml:space="preserve">Global modeling and </w:t>
            </w:r>
            <w:r w:rsidRPr="00750810">
              <w:rPr>
                <w:rFonts w:ascii="Arial" w:hAnsi="Arial"/>
                <w:color w:val="000000"/>
                <w:sz w:val="24"/>
              </w:rPr>
              <w:t>analysis</w:t>
            </w:r>
          </w:p>
        </w:tc>
        <w:tc>
          <w:tcPr>
            <w:tcW w:w="15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E7ED5" w:rsidRPr="00750810" w:rsidRDefault="00FE7ED5">
            <w:pPr>
              <w:ind w:left="44"/>
              <w:rPr>
                <w:rFonts w:ascii="Arial" w:hAnsi="Arial"/>
                <w:color w:val="000000"/>
                <w:sz w:val="24"/>
              </w:rPr>
            </w:pPr>
            <w:r w:rsidRPr="00750810">
              <w:rPr>
                <w:rFonts w:ascii="Arial" w:hAnsi="Arial"/>
                <w:color w:val="000000"/>
                <w:sz w:val="24"/>
              </w:rPr>
              <w:t>Fan</w:t>
            </w:r>
          </w:p>
        </w:tc>
        <w:tc>
          <w:tcPr>
            <w:tcW w:w="841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E7ED5" w:rsidRPr="00750810" w:rsidRDefault="00FE7ED5">
            <w:pPr>
              <w:ind w:left="36" w:right="216"/>
              <w:rPr>
                <w:rFonts w:ascii="Arial" w:hAnsi="Arial"/>
                <w:color w:val="000000"/>
                <w:spacing w:val="-2"/>
                <w:sz w:val="24"/>
              </w:rPr>
            </w:pPr>
            <w:r w:rsidRPr="00750810">
              <w:rPr>
                <w:rFonts w:ascii="Arial" w:hAnsi="Arial"/>
                <w:color w:val="000000"/>
                <w:spacing w:val="-2"/>
                <w:sz w:val="24"/>
              </w:rPr>
              <w:t xml:space="preserve">Much of this work has already been completed. Global structural models need </w:t>
            </w:r>
            <w:r w:rsidRPr="00750810">
              <w:rPr>
                <w:rFonts w:ascii="Arial" w:hAnsi="Arial"/>
                <w:color w:val="000000"/>
                <w:spacing w:val="-5"/>
                <w:sz w:val="24"/>
              </w:rPr>
              <w:t xml:space="preserve">to be updated as the design of the coil structures (WBS 15) and base support </w:t>
            </w:r>
            <w:r w:rsidRPr="00750810">
              <w:rPr>
                <w:rFonts w:ascii="Arial" w:hAnsi="Arial"/>
                <w:color w:val="000000"/>
                <w:spacing w:val="-3"/>
                <w:sz w:val="24"/>
              </w:rPr>
              <w:t xml:space="preserve">structure (WBS 17) and Trim Coils are completed. This effort is expected to </w:t>
            </w:r>
            <w:r w:rsidRPr="00750810">
              <w:rPr>
                <w:rFonts w:ascii="Arial" w:hAnsi="Arial"/>
                <w:color w:val="000000"/>
                <w:spacing w:val="-1"/>
                <w:sz w:val="24"/>
              </w:rPr>
              <w:t>continue until the completion of the design of stellarator core components.</w:t>
            </w:r>
          </w:p>
        </w:tc>
      </w:tr>
      <w:tr w:rsidR="00FE7ED5" w:rsidRPr="00750810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31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E7ED5" w:rsidRPr="00750810" w:rsidRDefault="00FE7ED5">
            <w:pPr>
              <w:ind w:left="48"/>
              <w:rPr>
                <w:rFonts w:ascii="Arial" w:hAnsi="Arial"/>
                <w:color w:val="000000"/>
                <w:sz w:val="24"/>
              </w:rPr>
            </w:pPr>
            <w:r w:rsidRPr="00750810">
              <w:rPr>
                <w:rFonts w:ascii="Arial" w:hAnsi="Arial"/>
                <w:color w:val="000000"/>
                <w:sz w:val="24"/>
              </w:rPr>
              <w:t>Technical assurance</w:t>
            </w:r>
          </w:p>
        </w:tc>
        <w:tc>
          <w:tcPr>
            <w:tcW w:w="15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E7ED5" w:rsidRPr="00750810" w:rsidRDefault="00FE7ED5">
            <w:pPr>
              <w:ind w:left="44"/>
              <w:rPr>
                <w:rFonts w:ascii="Arial" w:hAnsi="Arial"/>
                <w:color w:val="000000"/>
                <w:sz w:val="24"/>
              </w:rPr>
            </w:pPr>
            <w:r w:rsidRPr="00750810">
              <w:rPr>
                <w:rFonts w:ascii="Arial" w:hAnsi="Arial"/>
                <w:color w:val="000000"/>
                <w:sz w:val="24"/>
              </w:rPr>
              <w:t>Fan</w:t>
            </w:r>
          </w:p>
        </w:tc>
        <w:tc>
          <w:tcPr>
            <w:tcW w:w="841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E7ED5" w:rsidRPr="00750810" w:rsidRDefault="00FE7ED5">
            <w:pPr>
              <w:ind w:left="36" w:right="144"/>
              <w:rPr>
                <w:rFonts w:ascii="Arial" w:hAnsi="Arial"/>
                <w:color w:val="000000"/>
                <w:spacing w:val="-3"/>
                <w:sz w:val="24"/>
              </w:rPr>
            </w:pPr>
            <w:r w:rsidRPr="00750810">
              <w:rPr>
                <w:rFonts w:ascii="Arial" w:hAnsi="Arial"/>
                <w:color w:val="000000"/>
                <w:spacing w:val="-3"/>
                <w:sz w:val="24"/>
              </w:rPr>
              <w:t xml:space="preserve">Future tasks authorized by the Engineering Manager to resolve critical issues </w:t>
            </w:r>
            <w:r w:rsidRPr="00750810">
              <w:rPr>
                <w:rFonts w:ascii="Arial" w:hAnsi="Arial"/>
                <w:color w:val="000000"/>
                <w:spacing w:val="-1"/>
                <w:sz w:val="24"/>
              </w:rPr>
              <w:t>when they arise. Past tasks included MCWF bolted joint and shim evaluations.</w:t>
            </w:r>
          </w:p>
        </w:tc>
      </w:tr>
    </w:tbl>
    <w:p w:rsidR="00FE7ED5" w:rsidRDefault="00FE7ED5">
      <w:pPr>
        <w:spacing w:after="215" w:line="20" w:lineRule="exact"/>
      </w:pPr>
    </w:p>
    <w:p w:rsidR="00FE7ED5" w:rsidRDefault="00FE7ED5">
      <w:pPr>
        <w:ind w:left="648" w:right="576"/>
        <w:rPr>
          <w:rFonts w:ascii="Times New Roman" w:hAnsi="Times New Roman"/>
          <w:b/>
          <w:color w:val="0000FF"/>
          <w:spacing w:val="-9"/>
          <w:w w:val="105"/>
          <w:sz w:val="36"/>
        </w:rPr>
      </w:pPr>
      <w:r>
        <w:rPr>
          <w:noProof/>
        </w:rPr>
        <w:pict>
          <v:shape id="_x0000_s1032" type="#_x0000_t202" style="position:absolute;left:0;text-align:left;margin-left:0;margin-top:0;width:50pt;height:50pt;z-index:251653632;visibility:hidden">
            <v:stroke joinstyle="round"/>
            <v:path gradientshapeok="f" o:connecttype="segments"/>
            <o:lock v:ext="edit" selection="t"/>
          </v:shape>
        </w:pict>
      </w:r>
      <w:r>
        <w:rPr>
          <w:noProof/>
        </w:rPr>
        <w:pict>
          <v:shape id="_x0000_s1033" type="#_x0000_t202" style="position:absolute;left:0;text-align:left;margin-left:0;margin-top:52.35pt;width:712.95pt;height:33.85pt;z-index:-251654656;visibility:visible;mso-wrap-distance-left:0;mso-wrap-distance-right:0" filled="f" stroked="f">
            <v:textbox inset="0,0,0,0">
              <w:txbxContent>
                <w:tbl>
                  <w:tblPr>
                    <w:tblW w:w="0" w:type="auto"/>
                    <w:tblInd w:w="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835"/>
                    <w:gridCol w:w="10963"/>
                    <w:gridCol w:w="1461"/>
                  </w:tblGrid>
                  <w:tr w:rsidR="00FE7ED5" w:rsidRPr="0075081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77"/>
                    </w:trPr>
                    <w:tc>
                      <w:tcPr>
                        <w:tcW w:w="183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FE7ED5" w:rsidRPr="00750810" w:rsidRDefault="00FE7ED5">
                        <w:pPr>
                          <w:ind w:left="144"/>
                          <w:jc w:val="right"/>
                        </w:pPr>
                        <w:r w:rsidRPr="00750810">
                          <w:rPr>
                            <w:noProof/>
                          </w:rPr>
                          <w:pict>
                            <v:shape id="_x0000_i1043" type="#_x0000_t75" style="width:82.5pt;height:33pt;visibility:visible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1096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FE7ED5" w:rsidRPr="00750810" w:rsidRDefault="00FE7ED5">
                        <w:pPr>
                          <w:spacing w:before="36"/>
                          <w:jc w:val="center"/>
                          <w:rPr>
                            <w:rFonts w:ascii="Arial" w:hAnsi="Arial"/>
                            <w:color w:val="999999"/>
                            <w:spacing w:val="-4"/>
                            <w:w w:val="105"/>
                            <w:sz w:val="24"/>
                          </w:rPr>
                        </w:pPr>
                        <w:r w:rsidRPr="00750810">
                          <w:rPr>
                            <w:rFonts w:ascii="Arial" w:hAnsi="Arial"/>
                            <w:color w:val="999999"/>
                            <w:spacing w:val="-4"/>
                            <w:w w:val="105"/>
                            <w:sz w:val="24"/>
                          </w:rPr>
                          <w:t xml:space="preserve">SC Project Review of NCSX, April 8-10, 2008 </w:t>
                        </w:r>
                        <w:r w:rsidRPr="00750810">
                          <w:rPr>
                            <w:rFonts w:ascii="Arial" w:hAnsi="Arial"/>
                            <w:color w:val="999999"/>
                            <w:spacing w:val="-4"/>
                            <w:w w:val="105"/>
                            <w:sz w:val="24"/>
                          </w:rPr>
                          <w:br/>
                          <w:t>A. W. Brooks - page 4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FE7ED5" w:rsidRPr="00750810" w:rsidRDefault="00FE7ED5">
                        <w:pPr>
                          <w:ind w:right="131"/>
                        </w:pPr>
                        <w:r w:rsidRPr="00750810">
                          <w:rPr>
                            <w:noProof/>
                          </w:rPr>
                          <w:pict>
                            <v:shape id="_x0000_i1044" type="#_x0000_t75" style="width:66pt;height:33.75pt;visibility:visible">
                              <v:imagedata r:id="rId9" o:title=""/>
                            </v:shape>
                          </w:pict>
                        </w:r>
                      </w:p>
                    </w:tc>
                  </w:tr>
                </w:tbl>
                <w:p w:rsidR="00FE7ED5" w:rsidRDefault="00FE7ED5"/>
              </w:txbxContent>
            </v:textbox>
            <w10:wrap type="square"/>
          </v:shape>
        </w:pict>
      </w:r>
      <w:r>
        <w:rPr>
          <w:rFonts w:ascii="Times New Roman" w:hAnsi="Times New Roman"/>
          <w:b/>
          <w:color w:val="0000FF"/>
          <w:spacing w:val="-9"/>
          <w:w w:val="105"/>
          <w:sz w:val="36"/>
        </w:rPr>
        <w:t xml:space="preserve">Han Zhang recently joined PPPL and NCSX to provide needed backup for personnel </w:t>
      </w:r>
      <w:r>
        <w:rPr>
          <w:rFonts w:ascii="Times New Roman" w:hAnsi="Times New Roman"/>
          <w:b/>
          <w:color w:val="0000FF"/>
          <w:spacing w:val="-6"/>
          <w:w w:val="105"/>
          <w:sz w:val="36"/>
        </w:rPr>
        <w:t>to mitigate schedule risk as recommended in prior reviews</w:t>
      </w:r>
    </w:p>
    <w:p w:rsidR="00FE7ED5" w:rsidRDefault="00FE7ED5">
      <w:pPr>
        <w:sectPr w:rsidR="00FE7ED5">
          <w:pgSz w:w="15840" w:h="12240" w:orient="landscape"/>
          <w:pgMar w:top="1122" w:right="675" w:bottom="1225" w:left="771" w:header="720" w:footer="720" w:gutter="0"/>
          <w:cols w:space="720"/>
        </w:sectPr>
      </w:pPr>
    </w:p>
    <w:p w:rsidR="00FE7ED5" w:rsidRDefault="00FE7ED5">
      <w:pPr>
        <w:spacing w:after="144"/>
        <w:jc w:val="center"/>
        <w:rPr>
          <w:rFonts w:ascii="Arial" w:hAnsi="Arial"/>
          <w:b/>
          <w:color w:val="000000"/>
          <w:spacing w:val="-8"/>
          <w:sz w:val="56"/>
        </w:rPr>
      </w:pPr>
      <w:r>
        <w:rPr>
          <w:noProof/>
        </w:rPr>
        <w:pict>
          <v:shape id="Picture" o:spid="_x0000_s1034" type="#_x0000_t75" style="position:absolute;left:0;text-align:left;margin-left:-210.75pt;margin-top:37pt;width:92.2pt;height:23pt;z-index:-251658752;visibility:visible;mso-wrap-distance-left:0;mso-wrap-distance-right:0;mso-position-horizontal-relative:margin" wrapcoords="-176 0 -176 20903 21600 20903 21600 0 -176 0">
            <v:imagedata r:id="rId10" o:title=""/>
            <w10:wrap type="through" anchorx="margin"/>
          </v:shape>
        </w:pict>
      </w:r>
      <w:r>
        <w:rPr>
          <w:rFonts w:ascii="Arial" w:hAnsi="Arial"/>
          <w:b/>
          <w:color w:val="000000"/>
          <w:spacing w:val="-8"/>
          <w:sz w:val="56"/>
        </w:rPr>
        <w:t>Manpower Loading</w:t>
      </w:r>
    </w:p>
    <w:p w:rsidR="00FE7ED5" w:rsidRDefault="00FE7ED5">
      <w:pPr>
        <w:sectPr w:rsidR="00FE7ED5">
          <w:pgSz w:w="15840" w:h="12240" w:orient="landscape"/>
          <w:pgMar w:top="1142" w:right="5465" w:bottom="1225" w:left="5275" w:header="720" w:footer="720" w:gutter="0"/>
          <w:cols w:space="720"/>
        </w:sectPr>
      </w:pPr>
    </w:p>
    <w:p w:rsidR="00FE7ED5" w:rsidRDefault="00FE7ED5">
      <w:pPr>
        <w:spacing w:before="123" w:line="20" w:lineRule="exact"/>
      </w:pPr>
      <w:r>
        <w:rPr>
          <w:noProof/>
        </w:rPr>
        <w:pict>
          <v:shape id="_x0000_s1035" type="#_x0000_t202" style="position:absolute;margin-left:0;margin-top:0;width:50pt;height:50pt;z-index:251654656;visibility:hidden">
            <v:stroke joinstyle="round"/>
            <v:path gradientshapeok="f" o:connecttype="segments"/>
            <o:lock v:ext="edit" selection="t"/>
          </v:shape>
        </w:pict>
      </w:r>
      <w:r>
        <w:rPr>
          <w:noProof/>
        </w:rPr>
        <w:pict>
          <v:shape id="_x0000_s1036" type="#_x0000_t202" style="position:absolute;margin-left:145.2pt;margin-top:100.3pt;width:599.75pt;height:6.55pt;z-index:-251653632;visibility:visible;mso-wrap-distance-left:0;mso-wrap-distance-right:0;mso-position-horizontal-relative:page;mso-position-vertical-relative:page" filled="f" stroked="f">
            <v:textbox inset="0,0,0,0">
              <w:txbxContent>
                <w:p w:rsidR="00FE7ED5" w:rsidRDefault="00FE7ED5">
                  <w:pPr>
                    <w:spacing w:line="131" w:lineRule="exact"/>
                    <w:ind w:right="159"/>
                  </w:pPr>
                  <w:r w:rsidRPr="00DE468B">
                    <w:rPr>
                      <w:noProof/>
                    </w:rPr>
                    <w:pict>
                      <v:shape id="_x0000_i1046" type="#_x0000_t75" style="width:591.75pt;height:6.75pt;visibility:visible">
                        <v:imagedata r:id="rId11" o:title=""/>
                      </v:shape>
                    </w:pict>
                  </w: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3667"/>
        <w:gridCol w:w="1018"/>
        <w:gridCol w:w="1008"/>
        <w:gridCol w:w="1013"/>
        <w:gridCol w:w="945"/>
        <w:gridCol w:w="1066"/>
        <w:gridCol w:w="1166"/>
      </w:tblGrid>
      <w:tr w:rsidR="00FE7ED5" w:rsidRPr="00750810">
        <w:tblPrEx>
          <w:tblCellMar>
            <w:top w:w="0" w:type="dxa"/>
            <w:bottom w:w="0" w:type="dxa"/>
          </w:tblCellMar>
        </w:tblPrEx>
        <w:trPr>
          <w:trHeight w:hRule="exact" w:val="370"/>
          <w:jc w:val="right"/>
        </w:trPr>
        <w:tc>
          <w:tcPr>
            <w:tcW w:w="3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FE7ED5" w:rsidRPr="00750810" w:rsidRDefault="00FE7ED5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vAlign w:val="center"/>
          </w:tcPr>
          <w:p w:rsidR="00FE7ED5" w:rsidRPr="00750810" w:rsidRDefault="00FE7ED5">
            <w:pPr>
              <w:ind w:left="58"/>
              <w:rPr>
                <w:rFonts w:ascii="Arial" w:hAnsi="Arial"/>
                <w:b/>
                <w:color w:val="000000"/>
                <w:spacing w:val="-6"/>
                <w:w w:val="105"/>
                <w:sz w:val="24"/>
              </w:rPr>
            </w:pPr>
            <w:r w:rsidRPr="00750810">
              <w:rPr>
                <w:rFonts w:ascii="Arial" w:hAnsi="Arial"/>
                <w:b/>
                <w:color w:val="000000"/>
                <w:spacing w:val="-6"/>
                <w:w w:val="105"/>
                <w:sz w:val="24"/>
              </w:rPr>
              <w:t>Manpower Loading, FTE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FE7ED5" w:rsidRPr="00750810" w:rsidRDefault="00FE7ED5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FE7ED5" w:rsidRPr="00750810">
        <w:tblPrEx>
          <w:tblCellMar>
            <w:top w:w="0" w:type="dxa"/>
            <w:bottom w:w="0" w:type="dxa"/>
          </w:tblCellMar>
        </w:tblPrEx>
        <w:trPr>
          <w:trHeight w:hRule="exact" w:val="403"/>
          <w:jc w:val="right"/>
        </w:trPr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ED5" w:rsidRPr="00750810" w:rsidRDefault="00FE7ED5">
            <w:pPr>
              <w:ind w:left="48"/>
              <w:rPr>
                <w:rFonts w:ascii="Arial" w:hAnsi="Arial"/>
                <w:b/>
                <w:color w:val="000000"/>
                <w:w w:val="105"/>
                <w:sz w:val="24"/>
              </w:rPr>
            </w:pPr>
            <w:r w:rsidRPr="00750810">
              <w:rPr>
                <w:rFonts w:ascii="Arial" w:hAnsi="Arial"/>
                <w:b/>
                <w:color w:val="000000"/>
                <w:w w:val="105"/>
                <w:sz w:val="24"/>
              </w:rPr>
              <w:t>Task</w:t>
            </w:r>
          </w:p>
        </w:tc>
        <w:tc>
          <w:tcPr>
            <w:tcW w:w="3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vAlign w:val="center"/>
          </w:tcPr>
          <w:p w:rsidR="00FE7ED5" w:rsidRPr="00750810" w:rsidRDefault="00FE7ED5">
            <w:pPr>
              <w:ind w:left="58"/>
              <w:rPr>
                <w:rFonts w:ascii="Arial" w:hAnsi="Arial"/>
                <w:b/>
                <w:color w:val="000000"/>
                <w:spacing w:val="2"/>
                <w:w w:val="105"/>
                <w:sz w:val="24"/>
              </w:rPr>
            </w:pPr>
            <w:r w:rsidRPr="00750810">
              <w:rPr>
                <w:rFonts w:ascii="Arial" w:hAnsi="Arial"/>
                <w:b/>
                <w:color w:val="000000"/>
                <w:spacing w:val="2"/>
                <w:w w:val="105"/>
                <w:sz w:val="24"/>
              </w:rPr>
              <w:t>FY2008 FY2009 FY2010 FY2011</w:t>
            </w:r>
          </w:p>
        </w:tc>
        <w:tc>
          <w:tcPr>
            <w:tcW w:w="106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ED5" w:rsidRPr="00750810" w:rsidRDefault="00FE7ED5">
            <w:pPr>
              <w:jc w:val="center"/>
              <w:rPr>
                <w:rFonts w:ascii="Arial" w:hAnsi="Arial"/>
                <w:b/>
                <w:color w:val="000000"/>
                <w:w w:val="105"/>
                <w:sz w:val="24"/>
              </w:rPr>
            </w:pPr>
            <w:r w:rsidRPr="00750810">
              <w:rPr>
                <w:rFonts w:ascii="Arial" w:hAnsi="Arial"/>
                <w:b/>
                <w:color w:val="000000"/>
                <w:w w:val="105"/>
                <w:sz w:val="24"/>
              </w:rPr>
              <w:t>FY2012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ED5" w:rsidRPr="00750810" w:rsidRDefault="00FE7ED5">
            <w:pPr>
              <w:jc w:val="center"/>
              <w:rPr>
                <w:rFonts w:ascii="Arial" w:hAnsi="Arial"/>
                <w:b/>
                <w:color w:val="000000"/>
                <w:w w:val="105"/>
                <w:sz w:val="24"/>
              </w:rPr>
            </w:pPr>
            <w:r w:rsidRPr="00750810">
              <w:rPr>
                <w:rFonts w:ascii="Arial" w:hAnsi="Arial"/>
                <w:b/>
                <w:color w:val="000000"/>
                <w:w w:val="105"/>
                <w:sz w:val="24"/>
              </w:rPr>
              <w:t>TOTALS</w:t>
            </w:r>
          </w:p>
        </w:tc>
      </w:tr>
      <w:tr w:rsidR="00FE7ED5" w:rsidRPr="00750810">
        <w:tblPrEx>
          <w:tblCellMar>
            <w:top w:w="0" w:type="dxa"/>
            <w:bottom w:w="0" w:type="dxa"/>
          </w:tblCellMar>
        </w:tblPrEx>
        <w:trPr>
          <w:trHeight w:hRule="exact" w:val="859"/>
          <w:jc w:val="right"/>
        </w:trPr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ED5" w:rsidRPr="00750810" w:rsidRDefault="00FE7ED5">
            <w:pPr>
              <w:ind w:left="36" w:right="1152"/>
              <w:rPr>
                <w:rFonts w:ascii="Arial" w:hAnsi="Arial"/>
                <w:color w:val="000000"/>
                <w:spacing w:val="-5"/>
                <w:sz w:val="24"/>
              </w:rPr>
            </w:pPr>
            <w:r w:rsidRPr="00750810">
              <w:rPr>
                <w:rFonts w:ascii="Arial" w:hAnsi="Arial"/>
                <w:color w:val="000000"/>
                <w:spacing w:val="-5"/>
                <w:sz w:val="24"/>
              </w:rPr>
              <w:t xml:space="preserve">Field error analysis and </w:t>
            </w:r>
            <w:r w:rsidRPr="00750810">
              <w:rPr>
                <w:rFonts w:ascii="Arial" w:hAnsi="Arial"/>
                <w:color w:val="000000"/>
                <w:sz w:val="24"/>
              </w:rPr>
              <w:t>management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</w:tcPr>
          <w:p w:rsidR="00FE7ED5" w:rsidRPr="00750810" w:rsidRDefault="00FE7ED5">
            <w:pPr>
              <w:tabs>
                <w:tab w:val="decimal" w:pos="445"/>
              </w:tabs>
              <w:rPr>
                <w:rFonts w:ascii="Arial" w:hAnsi="Arial"/>
                <w:color w:val="000000"/>
                <w:sz w:val="24"/>
              </w:rPr>
            </w:pPr>
            <w:r w:rsidRPr="00750810">
              <w:rPr>
                <w:rFonts w:ascii="Arial" w:hAnsi="Arial"/>
                <w:color w:val="000000"/>
                <w:sz w:val="24"/>
              </w:rPr>
              <w:t>0.28</w:t>
            </w:r>
          </w:p>
        </w:tc>
        <w:tc>
          <w:tcPr>
            <w:tcW w:w="100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FE7ED5" w:rsidRPr="00750810" w:rsidRDefault="00FE7ED5">
            <w:pPr>
              <w:tabs>
                <w:tab w:val="decimal" w:pos="440"/>
              </w:tabs>
              <w:rPr>
                <w:rFonts w:ascii="Arial" w:hAnsi="Arial"/>
                <w:color w:val="000000"/>
                <w:sz w:val="24"/>
              </w:rPr>
            </w:pPr>
            <w:r w:rsidRPr="00750810">
              <w:rPr>
                <w:rFonts w:ascii="Arial" w:hAnsi="Arial"/>
                <w:color w:val="000000"/>
                <w:sz w:val="24"/>
              </w:rPr>
              <w:t>0.23</w:t>
            </w:r>
          </w:p>
        </w:tc>
        <w:tc>
          <w:tcPr>
            <w:tcW w:w="101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FE7ED5" w:rsidRPr="00750810" w:rsidRDefault="00FE7ED5">
            <w:pPr>
              <w:tabs>
                <w:tab w:val="decimal" w:pos="440"/>
              </w:tabs>
              <w:rPr>
                <w:rFonts w:ascii="Arial" w:hAnsi="Arial"/>
                <w:color w:val="000000"/>
                <w:sz w:val="24"/>
              </w:rPr>
            </w:pPr>
            <w:r w:rsidRPr="00750810">
              <w:rPr>
                <w:rFonts w:ascii="Arial" w:hAnsi="Arial"/>
                <w:color w:val="000000"/>
                <w:sz w:val="24"/>
              </w:rPr>
              <w:t>0.23</w:t>
            </w:r>
          </w:p>
        </w:tc>
        <w:tc>
          <w:tcPr>
            <w:tcW w:w="94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FE7ED5" w:rsidRPr="00750810" w:rsidRDefault="00FE7ED5">
            <w:pPr>
              <w:tabs>
                <w:tab w:val="decimal" w:pos="440"/>
              </w:tabs>
              <w:rPr>
                <w:rFonts w:ascii="Arial" w:hAnsi="Arial"/>
                <w:color w:val="000000"/>
                <w:sz w:val="24"/>
              </w:rPr>
            </w:pPr>
            <w:r w:rsidRPr="00750810">
              <w:rPr>
                <w:rFonts w:ascii="Arial" w:hAnsi="Arial"/>
                <w:color w:val="000000"/>
                <w:sz w:val="24"/>
              </w:rPr>
              <w:t>0.10</w:t>
            </w:r>
          </w:p>
        </w:tc>
        <w:tc>
          <w:tcPr>
            <w:tcW w:w="106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FE7ED5" w:rsidRPr="00750810" w:rsidRDefault="00FE7ED5">
            <w:pPr>
              <w:tabs>
                <w:tab w:val="decimal" w:pos="503"/>
              </w:tabs>
              <w:rPr>
                <w:rFonts w:ascii="Arial" w:hAnsi="Arial"/>
                <w:color w:val="000000"/>
                <w:sz w:val="24"/>
              </w:rPr>
            </w:pPr>
            <w:r w:rsidRPr="00750810">
              <w:rPr>
                <w:rFonts w:ascii="Arial" w:hAnsi="Arial"/>
                <w:color w:val="000000"/>
                <w:sz w:val="24"/>
              </w:rPr>
              <w:t>0.05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ED5" w:rsidRPr="00750810" w:rsidRDefault="00FE7ED5">
            <w:pPr>
              <w:ind w:right="272"/>
              <w:jc w:val="right"/>
              <w:rPr>
                <w:rFonts w:ascii="Arial" w:hAnsi="Arial"/>
                <w:color w:val="000000"/>
                <w:sz w:val="24"/>
              </w:rPr>
            </w:pPr>
            <w:r w:rsidRPr="00750810">
              <w:rPr>
                <w:rFonts w:ascii="Arial" w:hAnsi="Arial"/>
                <w:color w:val="000000"/>
                <w:sz w:val="24"/>
              </w:rPr>
              <w:t>0.875</w:t>
            </w:r>
          </w:p>
        </w:tc>
      </w:tr>
      <w:tr w:rsidR="00FE7ED5" w:rsidRPr="00750810">
        <w:tblPrEx>
          <w:tblCellMar>
            <w:top w:w="0" w:type="dxa"/>
            <w:bottom w:w="0" w:type="dxa"/>
          </w:tblCellMar>
        </w:tblPrEx>
        <w:trPr>
          <w:trHeight w:hRule="exact" w:val="1435"/>
          <w:jc w:val="right"/>
        </w:trPr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ED5" w:rsidRPr="00750810" w:rsidRDefault="00FE7ED5">
            <w:pPr>
              <w:ind w:left="36" w:right="540"/>
              <w:rPr>
                <w:rFonts w:ascii="Arial" w:hAnsi="Arial"/>
                <w:color w:val="000000"/>
                <w:spacing w:val="-4"/>
                <w:sz w:val="24"/>
              </w:rPr>
            </w:pPr>
            <w:r w:rsidRPr="00750810">
              <w:rPr>
                <w:rFonts w:ascii="Arial" w:hAnsi="Arial"/>
                <w:color w:val="000000"/>
                <w:spacing w:val="-4"/>
                <w:sz w:val="24"/>
              </w:rPr>
              <w:t xml:space="preserve">Analysis and troubleshooting </w:t>
            </w:r>
            <w:r w:rsidRPr="00750810">
              <w:rPr>
                <w:rFonts w:ascii="Arial" w:hAnsi="Arial"/>
                <w:color w:val="000000"/>
                <w:sz w:val="24"/>
              </w:rPr>
              <w:t>support for metrology and dimensional control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</w:tcPr>
          <w:p w:rsidR="00FE7ED5" w:rsidRPr="00750810" w:rsidRDefault="00FE7ED5">
            <w:pPr>
              <w:tabs>
                <w:tab w:val="decimal" w:pos="445"/>
              </w:tabs>
              <w:rPr>
                <w:rFonts w:ascii="Arial" w:hAnsi="Arial"/>
                <w:color w:val="000000"/>
                <w:sz w:val="24"/>
              </w:rPr>
            </w:pPr>
            <w:r w:rsidRPr="00750810">
              <w:rPr>
                <w:rFonts w:ascii="Arial" w:hAnsi="Arial"/>
                <w:color w:val="000000"/>
                <w:sz w:val="24"/>
              </w:rPr>
              <w:t>0.55</w:t>
            </w:r>
          </w:p>
        </w:tc>
        <w:tc>
          <w:tcPr>
            <w:tcW w:w="100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FE7ED5" w:rsidRPr="00750810" w:rsidRDefault="00FE7ED5">
            <w:pPr>
              <w:tabs>
                <w:tab w:val="decimal" w:pos="440"/>
              </w:tabs>
              <w:rPr>
                <w:rFonts w:ascii="Arial" w:hAnsi="Arial"/>
                <w:color w:val="000000"/>
                <w:sz w:val="24"/>
              </w:rPr>
            </w:pPr>
            <w:r w:rsidRPr="00750810">
              <w:rPr>
                <w:rFonts w:ascii="Arial" w:hAnsi="Arial"/>
                <w:color w:val="000000"/>
                <w:sz w:val="24"/>
              </w:rPr>
              <w:t>0.45</w:t>
            </w:r>
          </w:p>
        </w:tc>
        <w:tc>
          <w:tcPr>
            <w:tcW w:w="101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FE7ED5" w:rsidRPr="00750810" w:rsidRDefault="00FE7ED5">
            <w:pPr>
              <w:tabs>
                <w:tab w:val="decimal" w:pos="440"/>
              </w:tabs>
              <w:rPr>
                <w:rFonts w:ascii="Arial" w:hAnsi="Arial"/>
                <w:color w:val="000000"/>
                <w:sz w:val="24"/>
              </w:rPr>
            </w:pPr>
            <w:r w:rsidRPr="00750810">
              <w:rPr>
                <w:rFonts w:ascii="Arial" w:hAnsi="Arial"/>
                <w:color w:val="000000"/>
                <w:sz w:val="24"/>
              </w:rPr>
              <w:t>0.45</w:t>
            </w:r>
          </w:p>
        </w:tc>
        <w:tc>
          <w:tcPr>
            <w:tcW w:w="94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FE7ED5" w:rsidRPr="00750810" w:rsidRDefault="00FE7ED5">
            <w:pPr>
              <w:tabs>
                <w:tab w:val="decimal" w:pos="440"/>
              </w:tabs>
              <w:rPr>
                <w:rFonts w:ascii="Arial" w:hAnsi="Arial"/>
                <w:color w:val="000000"/>
                <w:sz w:val="24"/>
              </w:rPr>
            </w:pPr>
            <w:r w:rsidRPr="00750810">
              <w:rPr>
                <w:rFonts w:ascii="Arial" w:hAnsi="Arial"/>
                <w:color w:val="000000"/>
                <w:sz w:val="24"/>
              </w:rPr>
              <w:t>0.20</w:t>
            </w:r>
          </w:p>
        </w:tc>
        <w:tc>
          <w:tcPr>
            <w:tcW w:w="106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FE7ED5" w:rsidRPr="00750810" w:rsidRDefault="00FE7ED5">
            <w:pPr>
              <w:tabs>
                <w:tab w:val="decimal" w:pos="503"/>
              </w:tabs>
              <w:rPr>
                <w:rFonts w:ascii="Arial" w:hAnsi="Arial"/>
                <w:color w:val="000000"/>
                <w:sz w:val="24"/>
              </w:rPr>
            </w:pPr>
            <w:r w:rsidRPr="00750810">
              <w:rPr>
                <w:rFonts w:ascii="Arial" w:hAnsi="Arial"/>
                <w:color w:val="000000"/>
                <w:sz w:val="24"/>
              </w:rPr>
              <w:t>0.10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ED5" w:rsidRPr="00750810" w:rsidRDefault="00FE7ED5">
            <w:pPr>
              <w:ind w:right="272"/>
              <w:jc w:val="right"/>
              <w:rPr>
                <w:rFonts w:ascii="Arial" w:hAnsi="Arial"/>
                <w:color w:val="000000"/>
                <w:sz w:val="24"/>
              </w:rPr>
            </w:pPr>
            <w:r w:rsidRPr="00750810">
              <w:rPr>
                <w:rFonts w:ascii="Arial" w:hAnsi="Arial"/>
                <w:color w:val="000000"/>
                <w:sz w:val="24"/>
              </w:rPr>
              <w:t>1.75</w:t>
            </w:r>
          </w:p>
        </w:tc>
      </w:tr>
      <w:tr w:rsidR="00FE7ED5" w:rsidRPr="00750810">
        <w:tblPrEx>
          <w:tblCellMar>
            <w:top w:w="0" w:type="dxa"/>
            <w:bottom w:w="0" w:type="dxa"/>
          </w:tblCellMar>
        </w:tblPrEx>
        <w:trPr>
          <w:trHeight w:hRule="exact" w:val="874"/>
          <w:jc w:val="right"/>
        </w:trPr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ED5" w:rsidRPr="00750810" w:rsidRDefault="00FE7ED5">
            <w:pPr>
              <w:ind w:left="36" w:right="216"/>
              <w:rPr>
                <w:rFonts w:ascii="Arial" w:hAnsi="Arial"/>
                <w:color w:val="000000"/>
                <w:sz w:val="24"/>
              </w:rPr>
            </w:pPr>
            <w:r w:rsidRPr="00750810">
              <w:rPr>
                <w:rFonts w:ascii="Arial" w:hAnsi="Arial"/>
                <w:color w:val="000000"/>
                <w:sz w:val="24"/>
              </w:rPr>
              <w:t xml:space="preserve">Modular coil alignment </w:t>
            </w:r>
            <w:r w:rsidRPr="00750810">
              <w:rPr>
                <w:rFonts w:ascii="Arial" w:hAnsi="Arial"/>
                <w:color w:val="000000"/>
                <w:spacing w:val="-3"/>
                <w:sz w:val="24"/>
              </w:rPr>
              <w:t>calculations and implementation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</w:tcPr>
          <w:p w:rsidR="00FE7ED5" w:rsidRPr="00750810" w:rsidRDefault="00FE7ED5">
            <w:pPr>
              <w:tabs>
                <w:tab w:val="decimal" w:pos="445"/>
              </w:tabs>
              <w:rPr>
                <w:rFonts w:ascii="Arial" w:hAnsi="Arial"/>
                <w:color w:val="000000"/>
                <w:sz w:val="24"/>
              </w:rPr>
            </w:pPr>
            <w:r w:rsidRPr="00750810">
              <w:rPr>
                <w:rFonts w:ascii="Arial" w:hAnsi="Arial"/>
                <w:color w:val="000000"/>
                <w:sz w:val="24"/>
              </w:rPr>
              <w:t>0.28</w:t>
            </w:r>
          </w:p>
        </w:tc>
        <w:tc>
          <w:tcPr>
            <w:tcW w:w="100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FE7ED5" w:rsidRPr="00750810" w:rsidRDefault="00FE7ED5">
            <w:pPr>
              <w:tabs>
                <w:tab w:val="decimal" w:pos="440"/>
              </w:tabs>
              <w:rPr>
                <w:rFonts w:ascii="Arial" w:hAnsi="Arial"/>
                <w:color w:val="000000"/>
                <w:sz w:val="24"/>
              </w:rPr>
            </w:pPr>
            <w:r w:rsidRPr="00750810">
              <w:rPr>
                <w:rFonts w:ascii="Arial" w:hAnsi="Arial"/>
                <w:color w:val="000000"/>
                <w:sz w:val="24"/>
              </w:rPr>
              <w:t>0.23</w:t>
            </w:r>
          </w:p>
        </w:tc>
        <w:tc>
          <w:tcPr>
            <w:tcW w:w="101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FE7ED5" w:rsidRPr="00750810" w:rsidRDefault="00FE7ED5">
            <w:pPr>
              <w:tabs>
                <w:tab w:val="decimal" w:pos="440"/>
              </w:tabs>
              <w:rPr>
                <w:rFonts w:ascii="Arial" w:hAnsi="Arial"/>
                <w:color w:val="000000"/>
                <w:sz w:val="24"/>
              </w:rPr>
            </w:pPr>
            <w:r w:rsidRPr="00750810">
              <w:rPr>
                <w:rFonts w:ascii="Arial" w:hAnsi="Arial"/>
                <w:color w:val="000000"/>
                <w:sz w:val="24"/>
              </w:rPr>
              <w:t>0.23</w:t>
            </w:r>
          </w:p>
        </w:tc>
        <w:tc>
          <w:tcPr>
            <w:tcW w:w="94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FE7ED5" w:rsidRPr="00750810" w:rsidRDefault="00FE7ED5">
            <w:pPr>
              <w:tabs>
                <w:tab w:val="decimal" w:pos="440"/>
              </w:tabs>
              <w:rPr>
                <w:rFonts w:ascii="Arial" w:hAnsi="Arial"/>
                <w:color w:val="000000"/>
                <w:sz w:val="24"/>
              </w:rPr>
            </w:pPr>
            <w:r w:rsidRPr="00750810">
              <w:rPr>
                <w:rFonts w:ascii="Arial" w:hAnsi="Arial"/>
                <w:color w:val="000000"/>
                <w:sz w:val="24"/>
              </w:rPr>
              <w:t>0.10</w:t>
            </w:r>
          </w:p>
        </w:tc>
        <w:tc>
          <w:tcPr>
            <w:tcW w:w="106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FE7ED5" w:rsidRPr="00750810" w:rsidRDefault="00FE7ED5">
            <w:pPr>
              <w:tabs>
                <w:tab w:val="decimal" w:pos="503"/>
              </w:tabs>
              <w:rPr>
                <w:rFonts w:ascii="Arial" w:hAnsi="Arial"/>
                <w:color w:val="000000"/>
                <w:sz w:val="24"/>
              </w:rPr>
            </w:pPr>
            <w:r w:rsidRPr="00750810">
              <w:rPr>
                <w:rFonts w:ascii="Arial" w:hAnsi="Arial"/>
                <w:color w:val="000000"/>
                <w:sz w:val="24"/>
              </w:rPr>
              <w:t>0.05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ED5" w:rsidRPr="00750810" w:rsidRDefault="00FE7ED5">
            <w:pPr>
              <w:ind w:right="272"/>
              <w:jc w:val="right"/>
              <w:rPr>
                <w:rFonts w:ascii="Arial" w:hAnsi="Arial"/>
                <w:color w:val="000000"/>
                <w:sz w:val="24"/>
              </w:rPr>
            </w:pPr>
            <w:r w:rsidRPr="00750810">
              <w:rPr>
                <w:rFonts w:ascii="Arial" w:hAnsi="Arial"/>
                <w:color w:val="000000"/>
                <w:sz w:val="24"/>
              </w:rPr>
              <w:t>0.875</w:t>
            </w:r>
          </w:p>
        </w:tc>
      </w:tr>
      <w:tr w:rsidR="00FE7ED5" w:rsidRPr="00750810">
        <w:tblPrEx>
          <w:tblCellMar>
            <w:top w:w="0" w:type="dxa"/>
            <w:bottom w:w="0" w:type="dxa"/>
          </w:tblCellMar>
        </w:tblPrEx>
        <w:trPr>
          <w:trHeight w:hRule="exact" w:val="667"/>
          <w:jc w:val="right"/>
        </w:trPr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ED5" w:rsidRPr="00750810" w:rsidRDefault="00FE7ED5">
            <w:pPr>
              <w:ind w:left="48"/>
              <w:rPr>
                <w:rFonts w:ascii="Arial" w:hAnsi="Arial"/>
                <w:color w:val="000000"/>
                <w:sz w:val="24"/>
              </w:rPr>
            </w:pPr>
            <w:r w:rsidRPr="00750810">
              <w:rPr>
                <w:rFonts w:ascii="Arial" w:hAnsi="Arial"/>
                <w:color w:val="000000"/>
                <w:sz w:val="24"/>
              </w:rPr>
              <w:t>Global modeling and analysis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</w:tcPr>
          <w:p w:rsidR="00FE7ED5" w:rsidRPr="00750810" w:rsidRDefault="00FE7ED5">
            <w:pPr>
              <w:tabs>
                <w:tab w:val="decimal" w:pos="445"/>
              </w:tabs>
              <w:rPr>
                <w:rFonts w:ascii="Arial" w:hAnsi="Arial"/>
                <w:color w:val="000000"/>
                <w:sz w:val="24"/>
              </w:rPr>
            </w:pPr>
            <w:r w:rsidRPr="00750810">
              <w:rPr>
                <w:rFonts w:ascii="Arial" w:hAnsi="Arial"/>
                <w:color w:val="000000"/>
                <w:sz w:val="24"/>
              </w:rPr>
              <w:t>0.55</w:t>
            </w:r>
          </w:p>
        </w:tc>
        <w:tc>
          <w:tcPr>
            <w:tcW w:w="100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FE7ED5" w:rsidRPr="00750810" w:rsidRDefault="00FE7ED5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FE7ED5" w:rsidRPr="00750810" w:rsidRDefault="00FE7ED5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FE7ED5" w:rsidRPr="00750810" w:rsidRDefault="00FE7ED5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FE7ED5" w:rsidRPr="00750810" w:rsidRDefault="00FE7ED5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ED5" w:rsidRPr="00750810" w:rsidRDefault="00FE7ED5">
            <w:pPr>
              <w:ind w:right="272"/>
              <w:jc w:val="right"/>
              <w:rPr>
                <w:rFonts w:ascii="Arial" w:hAnsi="Arial"/>
                <w:color w:val="000000"/>
                <w:sz w:val="24"/>
              </w:rPr>
            </w:pPr>
            <w:r w:rsidRPr="00750810">
              <w:rPr>
                <w:rFonts w:ascii="Arial" w:hAnsi="Arial"/>
                <w:color w:val="000000"/>
                <w:sz w:val="24"/>
              </w:rPr>
              <w:t>0.55</w:t>
            </w:r>
          </w:p>
        </w:tc>
      </w:tr>
      <w:tr w:rsidR="00FE7ED5" w:rsidRPr="00750810">
        <w:tblPrEx>
          <w:tblCellMar>
            <w:top w:w="0" w:type="dxa"/>
            <w:bottom w:w="0" w:type="dxa"/>
          </w:tblCellMar>
        </w:tblPrEx>
        <w:trPr>
          <w:trHeight w:hRule="exact" w:val="638"/>
          <w:jc w:val="right"/>
        </w:trPr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ED5" w:rsidRPr="00750810" w:rsidRDefault="00FE7ED5">
            <w:pPr>
              <w:ind w:left="48"/>
              <w:rPr>
                <w:rFonts w:ascii="Arial" w:hAnsi="Arial"/>
                <w:color w:val="000000"/>
                <w:sz w:val="24"/>
              </w:rPr>
            </w:pPr>
            <w:r w:rsidRPr="00750810">
              <w:rPr>
                <w:rFonts w:ascii="Arial" w:hAnsi="Arial"/>
                <w:color w:val="000000"/>
                <w:sz w:val="24"/>
              </w:rPr>
              <w:t>Technical assurance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</w:tcPr>
          <w:p w:rsidR="00FE7ED5" w:rsidRPr="00750810" w:rsidRDefault="00FE7ED5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FE7ED5" w:rsidRPr="00750810" w:rsidRDefault="00FE7ED5">
            <w:pPr>
              <w:tabs>
                <w:tab w:val="decimal" w:pos="440"/>
              </w:tabs>
              <w:rPr>
                <w:rFonts w:ascii="Arial" w:hAnsi="Arial"/>
                <w:color w:val="000000"/>
                <w:sz w:val="24"/>
              </w:rPr>
            </w:pPr>
            <w:r w:rsidRPr="00750810">
              <w:rPr>
                <w:rFonts w:ascii="Arial" w:hAnsi="Arial"/>
                <w:color w:val="000000"/>
                <w:sz w:val="24"/>
              </w:rPr>
              <w:t>0.31</w:t>
            </w:r>
          </w:p>
        </w:tc>
        <w:tc>
          <w:tcPr>
            <w:tcW w:w="101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FE7ED5" w:rsidRPr="00750810" w:rsidRDefault="00FE7ED5">
            <w:pPr>
              <w:tabs>
                <w:tab w:val="decimal" w:pos="440"/>
              </w:tabs>
              <w:rPr>
                <w:rFonts w:ascii="Arial" w:hAnsi="Arial"/>
                <w:color w:val="000000"/>
                <w:sz w:val="24"/>
              </w:rPr>
            </w:pPr>
            <w:r w:rsidRPr="00750810">
              <w:rPr>
                <w:rFonts w:ascii="Arial" w:hAnsi="Arial"/>
                <w:color w:val="000000"/>
                <w:sz w:val="24"/>
              </w:rPr>
              <w:t>0.31</w:t>
            </w:r>
          </w:p>
        </w:tc>
        <w:tc>
          <w:tcPr>
            <w:tcW w:w="94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FE7ED5" w:rsidRPr="00750810" w:rsidRDefault="00FE7ED5">
            <w:pPr>
              <w:tabs>
                <w:tab w:val="decimal" w:pos="440"/>
              </w:tabs>
              <w:rPr>
                <w:rFonts w:ascii="Arial" w:hAnsi="Arial"/>
                <w:color w:val="000000"/>
                <w:sz w:val="24"/>
              </w:rPr>
            </w:pPr>
            <w:r w:rsidRPr="00750810">
              <w:rPr>
                <w:rFonts w:ascii="Arial" w:hAnsi="Arial"/>
                <w:color w:val="000000"/>
                <w:sz w:val="24"/>
              </w:rPr>
              <w:t>0.10</w:t>
            </w:r>
          </w:p>
        </w:tc>
        <w:tc>
          <w:tcPr>
            <w:tcW w:w="106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FE7ED5" w:rsidRPr="00750810" w:rsidRDefault="00FE7ED5">
            <w:pPr>
              <w:tabs>
                <w:tab w:val="decimal" w:pos="503"/>
              </w:tabs>
              <w:rPr>
                <w:rFonts w:ascii="Arial" w:hAnsi="Arial"/>
                <w:color w:val="000000"/>
                <w:sz w:val="24"/>
              </w:rPr>
            </w:pPr>
            <w:r w:rsidRPr="00750810">
              <w:rPr>
                <w:rFonts w:ascii="Arial" w:hAnsi="Arial"/>
                <w:color w:val="000000"/>
                <w:sz w:val="24"/>
              </w:rPr>
              <w:t>0.10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ED5" w:rsidRPr="00750810" w:rsidRDefault="00FE7ED5">
            <w:pPr>
              <w:ind w:right="272"/>
              <w:jc w:val="right"/>
              <w:rPr>
                <w:rFonts w:ascii="Arial" w:hAnsi="Arial"/>
                <w:color w:val="000000"/>
                <w:sz w:val="24"/>
              </w:rPr>
            </w:pPr>
            <w:r w:rsidRPr="00750810">
              <w:rPr>
                <w:rFonts w:ascii="Arial" w:hAnsi="Arial"/>
                <w:color w:val="000000"/>
                <w:sz w:val="24"/>
              </w:rPr>
              <w:t>0.82</w:t>
            </w:r>
          </w:p>
        </w:tc>
      </w:tr>
      <w:tr w:rsidR="00FE7ED5" w:rsidRPr="00750810">
        <w:tblPrEx>
          <w:tblCellMar>
            <w:top w:w="0" w:type="dxa"/>
            <w:bottom w:w="0" w:type="dxa"/>
          </w:tblCellMar>
        </w:tblPrEx>
        <w:trPr>
          <w:trHeight w:hRule="exact" w:val="317"/>
          <w:jc w:val="right"/>
        </w:trPr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ED5" w:rsidRPr="00750810" w:rsidRDefault="00FE7ED5">
            <w:pPr>
              <w:ind w:right="2897"/>
              <w:jc w:val="right"/>
              <w:rPr>
                <w:rFonts w:ascii="Arial" w:hAnsi="Arial"/>
                <w:b/>
                <w:color w:val="000000"/>
                <w:w w:val="105"/>
                <w:sz w:val="24"/>
              </w:rPr>
            </w:pPr>
            <w:r w:rsidRPr="00750810">
              <w:rPr>
                <w:rFonts w:ascii="Arial" w:hAnsi="Arial"/>
                <w:b/>
                <w:color w:val="000000"/>
                <w:w w:val="105"/>
                <w:sz w:val="24"/>
              </w:rPr>
              <w:t>All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vAlign w:val="center"/>
          </w:tcPr>
          <w:p w:rsidR="00FE7ED5" w:rsidRPr="00750810" w:rsidRDefault="00FE7ED5">
            <w:pPr>
              <w:tabs>
                <w:tab w:val="decimal" w:pos="445"/>
              </w:tabs>
              <w:rPr>
                <w:rFonts w:ascii="Arial" w:hAnsi="Arial"/>
                <w:b/>
                <w:color w:val="000000"/>
                <w:w w:val="105"/>
                <w:sz w:val="24"/>
              </w:rPr>
            </w:pPr>
            <w:r w:rsidRPr="00750810">
              <w:rPr>
                <w:rFonts w:ascii="Arial" w:hAnsi="Arial"/>
                <w:b/>
                <w:color w:val="000000"/>
                <w:w w:val="105"/>
                <w:sz w:val="24"/>
              </w:rPr>
              <w:t>1.65</w:t>
            </w:r>
          </w:p>
        </w:tc>
        <w:tc>
          <w:tcPr>
            <w:tcW w:w="100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vAlign w:val="center"/>
          </w:tcPr>
          <w:p w:rsidR="00FE7ED5" w:rsidRPr="00750810" w:rsidRDefault="00FE7ED5">
            <w:pPr>
              <w:tabs>
                <w:tab w:val="decimal" w:pos="440"/>
              </w:tabs>
              <w:rPr>
                <w:rFonts w:ascii="Arial" w:hAnsi="Arial"/>
                <w:b/>
                <w:color w:val="000000"/>
                <w:w w:val="105"/>
                <w:sz w:val="24"/>
              </w:rPr>
            </w:pPr>
            <w:r w:rsidRPr="00750810">
              <w:rPr>
                <w:rFonts w:ascii="Arial" w:hAnsi="Arial"/>
                <w:b/>
                <w:color w:val="000000"/>
                <w:w w:val="105"/>
                <w:sz w:val="24"/>
              </w:rPr>
              <w:t>1.21</w:t>
            </w:r>
          </w:p>
        </w:tc>
        <w:tc>
          <w:tcPr>
            <w:tcW w:w="101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vAlign w:val="center"/>
          </w:tcPr>
          <w:p w:rsidR="00FE7ED5" w:rsidRPr="00750810" w:rsidRDefault="00FE7ED5">
            <w:pPr>
              <w:tabs>
                <w:tab w:val="decimal" w:pos="440"/>
              </w:tabs>
              <w:rPr>
                <w:rFonts w:ascii="Arial" w:hAnsi="Arial"/>
                <w:b/>
                <w:color w:val="000000"/>
                <w:w w:val="105"/>
                <w:sz w:val="24"/>
              </w:rPr>
            </w:pPr>
            <w:r w:rsidRPr="00750810">
              <w:rPr>
                <w:rFonts w:ascii="Arial" w:hAnsi="Arial"/>
                <w:b/>
                <w:color w:val="000000"/>
                <w:w w:val="105"/>
                <w:sz w:val="24"/>
              </w:rPr>
              <w:t>1.21</w:t>
            </w:r>
          </w:p>
        </w:tc>
        <w:tc>
          <w:tcPr>
            <w:tcW w:w="94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vAlign w:val="center"/>
          </w:tcPr>
          <w:p w:rsidR="00FE7ED5" w:rsidRPr="00750810" w:rsidRDefault="00FE7ED5">
            <w:pPr>
              <w:tabs>
                <w:tab w:val="decimal" w:pos="440"/>
              </w:tabs>
              <w:rPr>
                <w:rFonts w:ascii="Arial" w:hAnsi="Arial"/>
                <w:b/>
                <w:color w:val="000000"/>
                <w:w w:val="105"/>
                <w:sz w:val="24"/>
              </w:rPr>
            </w:pPr>
            <w:r w:rsidRPr="00750810">
              <w:rPr>
                <w:rFonts w:ascii="Arial" w:hAnsi="Arial"/>
                <w:b/>
                <w:color w:val="000000"/>
                <w:w w:val="105"/>
                <w:sz w:val="24"/>
              </w:rPr>
              <w:t>0.50</w:t>
            </w:r>
          </w:p>
        </w:tc>
        <w:tc>
          <w:tcPr>
            <w:tcW w:w="106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ED5" w:rsidRPr="00750810" w:rsidRDefault="00FE7ED5">
            <w:pPr>
              <w:tabs>
                <w:tab w:val="decimal" w:pos="503"/>
              </w:tabs>
              <w:rPr>
                <w:rFonts w:ascii="Arial" w:hAnsi="Arial"/>
                <w:b/>
                <w:color w:val="000000"/>
                <w:w w:val="105"/>
                <w:sz w:val="24"/>
              </w:rPr>
            </w:pPr>
            <w:r w:rsidRPr="00750810">
              <w:rPr>
                <w:rFonts w:ascii="Arial" w:hAnsi="Arial"/>
                <w:b/>
                <w:color w:val="000000"/>
                <w:w w:val="105"/>
                <w:sz w:val="24"/>
              </w:rPr>
              <w:t>0.30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ED5" w:rsidRPr="00750810" w:rsidRDefault="00FE7ED5">
            <w:pPr>
              <w:ind w:right="272"/>
              <w:jc w:val="right"/>
              <w:rPr>
                <w:rFonts w:ascii="Arial" w:hAnsi="Arial"/>
                <w:b/>
                <w:color w:val="000000"/>
                <w:w w:val="105"/>
                <w:sz w:val="24"/>
              </w:rPr>
            </w:pPr>
            <w:r w:rsidRPr="00750810">
              <w:rPr>
                <w:rFonts w:ascii="Arial" w:hAnsi="Arial"/>
                <w:b/>
                <w:color w:val="000000"/>
                <w:w w:val="105"/>
                <w:sz w:val="24"/>
              </w:rPr>
              <w:t>4.87</w:t>
            </w:r>
          </w:p>
        </w:tc>
      </w:tr>
    </w:tbl>
    <w:p w:rsidR="00FE7ED5" w:rsidRDefault="00FE7ED5">
      <w:pPr>
        <w:spacing w:after="455" w:line="20" w:lineRule="exact"/>
      </w:pPr>
    </w:p>
    <w:p w:rsidR="00FE7ED5" w:rsidRDefault="00FE7ED5">
      <w:pPr>
        <w:ind w:right="1872"/>
        <w:rPr>
          <w:rFonts w:ascii="Times New Roman" w:hAnsi="Times New Roman"/>
          <w:b/>
          <w:color w:val="0000FF"/>
          <w:spacing w:val="-12"/>
          <w:w w:val="105"/>
          <w:sz w:val="36"/>
        </w:rPr>
      </w:pPr>
      <w:r>
        <w:rPr>
          <w:noProof/>
        </w:rPr>
        <w:pict>
          <v:shape id="_x0000_s1037" type="#_x0000_t202" style="position:absolute;margin-left:0;margin-top:0;width:50pt;height:50pt;z-index:251655680;visibility:hidden">
            <v:stroke joinstyle="round"/>
            <v:path gradientshapeok="f" o:connecttype="segments"/>
            <o:lock v:ext="edit" selection="t"/>
          </v:shape>
        </w:pict>
      </w:r>
      <w:r>
        <w:rPr>
          <w:noProof/>
        </w:rPr>
        <w:pict>
          <v:shape id="_x0000_s1038" type="#_x0000_t202" style="position:absolute;margin-left:-49.95pt;margin-top:118.35pt;width:697.95pt;height:33.85pt;z-index:-251652608;visibility:visible;mso-wrap-distance-left:0;mso-wrap-distance-right:0" filled="f" stroked="f">
            <v:textbox inset="0,0,0,0">
              <w:txbxContent>
                <w:tbl>
                  <w:tblPr>
                    <w:tblW w:w="0" w:type="auto"/>
                    <w:tblInd w:w="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666"/>
                    <w:gridCol w:w="10963"/>
                    <w:gridCol w:w="1330"/>
                  </w:tblGrid>
                  <w:tr w:rsidR="00FE7ED5" w:rsidRPr="0075081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77"/>
                    </w:trPr>
                    <w:tc>
                      <w:tcPr>
                        <w:tcW w:w="166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FE7ED5" w:rsidRPr="00750810" w:rsidRDefault="00FE7ED5">
                        <w:pPr>
                          <w:jc w:val="center"/>
                        </w:pPr>
                        <w:r w:rsidRPr="00750810">
                          <w:rPr>
                            <w:noProof/>
                          </w:rPr>
                          <w:pict>
                            <v:shape id="_x0000_i1049" type="#_x0000_t75" style="width:82.5pt;height:33pt;visibility:visible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1096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FE7ED5" w:rsidRPr="00750810" w:rsidRDefault="00FE7ED5">
                        <w:pPr>
                          <w:spacing w:before="36"/>
                          <w:jc w:val="center"/>
                          <w:rPr>
                            <w:rFonts w:ascii="Arial" w:hAnsi="Arial"/>
                            <w:color w:val="999999"/>
                            <w:spacing w:val="-4"/>
                            <w:w w:val="105"/>
                            <w:sz w:val="24"/>
                          </w:rPr>
                        </w:pPr>
                        <w:r w:rsidRPr="00750810">
                          <w:rPr>
                            <w:rFonts w:ascii="Arial" w:hAnsi="Arial"/>
                            <w:color w:val="999999"/>
                            <w:spacing w:val="-4"/>
                            <w:w w:val="105"/>
                            <w:sz w:val="24"/>
                          </w:rPr>
                          <w:t xml:space="preserve">SC Project Review of NCSX, April 8-10, 2008 </w:t>
                        </w:r>
                        <w:r w:rsidRPr="00750810">
                          <w:rPr>
                            <w:rFonts w:ascii="Arial" w:hAnsi="Arial"/>
                            <w:color w:val="999999"/>
                            <w:spacing w:val="-4"/>
                            <w:w w:val="105"/>
                            <w:sz w:val="24"/>
                          </w:rPr>
                          <w:br/>
                          <w:t>A. W. Brooks - page 5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FE7ED5" w:rsidRPr="00750810" w:rsidRDefault="00FE7ED5">
                        <w:pPr>
                          <w:jc w:val="center"/>
                        </w:pPr>
                        <w:r w:rsidRPr="00750810">
                          <w:rPr>
                            <w:noProof/>
                          </w:rPr>
                          <w:pict>
                            <v:shape id="_x0000_i1050" type="#_x0000_t75" style="width:66pt;height:33.75pt;visibility:visible">
                              <v:imagedata r:id="rId9" o:title=""/>
                            </v:shape>
                          </w:pict>
                        </w:r>
                      </w:p>
                    </w:tc>
                  </w:tr>
                </w:tbl>
                <w:p w:rsidR="00FE7ED5" w:rsidRDefault="00FE7ED5"/>
              </w:txbxContent>
            </v:textbox>
            <w10:wrap type="square"/>
          </v:shape>
        </w:pict>
      </w:r>
      <w:r>
        <w:rPr>
          <w:rFonts w:ascii="Times New Roman" w:hAnsi="Times New Roman"/>
          <w:b/>
          <w:color w:val="0000FF"/>
          <w:spacing w:val="-12"/>
          <w:w w:val="105"/>
          <w:sz w:val="36"/>
        </w:rPr>
        <w:t xml:space="preserve">LOE activities provide Ongoing Project Support which is expected to be </w:t>
      </w:r>
      <w:r>
        <w:rPr>
          <w:rFonts w:ascii="Times New Roman" w:hAnsi="Times New Roman"/>
          <w:b/>
          <w:color w:val="0000FF"/>
          <w:spacing w:val="-8"/>
          <w:w w:val="105"/>
          <w:sz w:val="36"/>
        </w:rPr>
        <w:t>front loaded and tail off as machine assembly matures. A bottoms up estimate was done to support these LOE’s</w:t>
      </w:r>
    </w:p>
    <w:p w:rsidR="00FE7ED5" w:rsidRDefault="00FE7ED5">
      <w:pPr>
        <w:sectPr w:rsidR="00FE7ED5">
          <w:type w:val="continuous"/>
          <w:pgSz w:w="15840" w:h="12240" w:orient="landscape"/>
          <w:pgMar w:top="1142" w:right="881" w:bottom="1225" w:left="1939" w:header="720" w:footer="720" w:gutter="0"/>
          <w:cols w:space="720"/>
        </w:sectPr>
      </w:pPr>
    </w:p>
    <w:p w:rsidR="00FE7ED5" w:rsidRDefault="00FE7ED5">
      <w:pPr>
        <w:spacing w:after="108"/>
        <w:jc w:val="center"/>
        <w:rPr>
          <w:rFonts w:ascii="Arial" w:hAnsi="Arial"/>
          <w:b/>
          <w:color w:val="000000"/>
          <w:sz w:val="56"/>
        </w:rPr>
      </w:pPr>
      <w:r>
        <w:rPr>
          <w:rFonts w:ascii="Arial" w:hAnsi="Arial"/>
          <w:b/>
          <w:color w:val="000000"/>
          <w:sz w:val="56"/>
        </w:rPr>
        <w:t>Summary</w:t>
      </w:r>
    </w:p>
    <w:p w:rsidR="00FE7ED5" w:rsidRDefault="00FE7ED5">
      <w:pPr>
        <w:sectPr w:rsidR="00FE7ED5">
          <w:pgSz w:w="15840" w:h="12240" w:orient="landscape"/>
          <w:pgMar w:top="1122" w:right="1503" w:bottom="1225" w:left="1317" w:header="720" w:footer="720" w:gutter="0"/>
          <w:cols w:space="720"/>
        </w:sectPr>
      </w:pPr>
    </w:p>
    <w:p w:rsidR="00FE7ED5" w:rsidRDefault="00FE7ED5">
      <w:pPr>
        <w:spacing w:after="470"/>
        <w:ind w:left="327" w:right="327"/>
      </w:pPr>
      <w:r w:rsidRPr="00DE468B">
        <w:rPr>
          <w:noProof/>
        </w:rPr>
        <w:pict>
          <v:shape id="_x0000_i1051" type="#_x0000_t75" style="width:684pt;height:22.5pt;visibility:visible">
            <v:imagedata r:id="rId5" o:title=""/>
          </v:shape>
        </w:pict>
      </w:r>
    </w:p>
    <w:p w:rsidR="00FE7ED5" w:rsidRDefault="00FE7ED5">
      <w:pPr>
        <w:sectPr w:rsidR="00FE7ED5">
          <w:type w:val="continuous"/>
          <w:pgSz w:w="15840" w:h="12240" w:orient="landscape"/>
          <w:pgMar w:top="1122" w:right="713" w:bottom="1225" w:left="733" w:header="720" w:footer="720" w:gutter="0"/>
          <w:cols w:space="720"/>
        </w:sectPr>
      </w:pPr>
    </w:p>
    <w:p w:rsidR="00FE7ED5" w:rsidRDefault="00FE7ED5">
      <w:pPr>
        <w:numPr>
          <w:ilvl w:val="0"/>
          <w:numId w:val="5"/>
        </w:numPr>
        <w:tabs>
          <w:tab w:val="clear" w:pos="576"/>
          <w:tab w:val="decimal" w:pos="720"/>
        </w:tabs>
        <w:ind w:left="144"/>
        <w:rPr>
          <w:rFonts w:ascii="Arial" w:hAnsi="Arial"/>
          <w:color w:val="000000"/>
          <w:w w:val="105"/>
          <w:sz w:val="48"/>
        </w:rPr>
      </w:pPr>
      <w:r>
        <w:rPr>
          <w:noProof/>
        </w:rPr>
        <w:pict>
          <v:shape id="_x0000_s1039" type="#_x0000_t202" style="position:absolute;left:0;text-align:left;margin-left:0;margin-top:0;width:50pt;height:50pt;z-index:251656704;visibility:hidden">
            <v:stroke joinstyle="round"/>
            <v:path gradientshapeok="f" o:connecttype="segments"/>
            <o:lock v:ext="edit" selection="t"/>
          </v:shape>
        </w:pict>
      </w:r>
      <w:r>
        <w:rPr>
          <w:noProof/>
        </w:rPr>
        <w:pict>
          <v:shape id="_x0000_s1040" type="#_x0000_t202" style="position:absolute;left:0;text-align:left;margin-left:-35.95pt;margin-top:393.65pt;width:716.7pt;height:33.85pt;z-index:-251651584;visibility:visible;mso-wrap-distance-left:0;mso-wrap-distance-right:0" filled="f" stroked="f">
            <v:textbox inset="0,0,0,0">
              <w:txbxContent>
                <w:tbl>
                  <w:tblPr>
                    <w:tblW w:w="0" w:type="auto"/>
                    <w:tblInd w:w="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873"/>
                    <w:gridCol w:w="10963"/>
                    <w:gridCol w:w="1498"/>
                  </w:tblGrid>
                  <w:tr w:rsidR="00FE7ED5" w:rsidRPr="0075081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77"/>
                    </w:trPr>
                    <w:tc>
                      <w:tcPr>
                        <w:tcW w:w="187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FE7ED5" w:rsidRPr="00750810" w:rsidRDefault="00FE7ED5">
                        <w:pPr>
                          <w:ind w:left="144"/>
                          <w:jc w:val="right"/>
                        </w:pPr>
                        <w:r w:rsidRPr="00750810">
                          <w:rPr>
                            <w:noProof/>
                          </w:rPr>
                          <w:pict>
                            <v:shape id="_x0000_i1054" type="#_x0000_t75" style="width:82.5pt;height:33pt;visibility:visible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1096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FE7ED5" w:rsidRPr="00750810" w:rsidRDefault="00FE7ED5">
                        <w:pPr>
                          <w:spacing w:before="36"/>
                          <w:jc w:val="center"/>
                          <w:rPr>
                            <w:rFonts w:ascii="Arial" w:hAnsi="Arial"/>
                            <w:color w:val="999999"/>
                            <w:spacing w:val="-4"/>
                            <w:w w:val="105"/>
                            <w:sz w:val="24"/>
                          </w:rPr>
                        </w:pPr>
                        <w:r w:rsidRPr="00750810">
                          <w:rPr>
                            <w:rFonts w:ascii="Arial" w:hAnsi="Arial"/>
                            <w:color w:val="999999"/>
                            <w:spacing w:val="-4"/>
                            <w:w w:val="105"/>
                            <w:sz w:val="24"/>
                          </w:rPr>
                          <w:t xml:space="preserve">SC Project Review of NCSX, April 8-10, 2008 </w:t>
                        </w:r>
                        <w:r w:rsidRPr="00750810">
                          <w:rPr>
                            <w:rFonts w:ascii="Arial" w:hAnsi="Arial"/>
                            <w:color w:val="999999"/>
                            <w:spacing w:val="-4"/>
                            <w:w w:val="105"/>
                            <w:sz w:val="24"/>
                          </w:rPr>
                          <w:br/>
                          <w:t>A. W. Brooks - page 6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FE7ED5" w:rsidRPr="00750810" w:rsidRDefault="00FE7ED5">
                        <w:pPr>
                          <w:ind w:right="168"/>
                        </w:pPr>
                        <w:r w:rsidRPr="00750810">
                          <w:rPr>
                            <w:noProof/>
                          </w:rPr>
                          <w:pict>
                            <v:shape id="_x0000_i1055" type="#_x0000_t75" style="width:66pt;height:33.75pt;visibility:visible">
                              <v:imagedata r:id="rId9" o:title=""/>
                            </v:shape>
                          </w:pict>
                        </w:r>
                      </w:p>
                    </w:tc>
                  </w:tr>
                </w:tbl>
                <w:p w:rsidR="00FE7ED5" w:rsidRDefault="00FE7ED5"/>
              </w:txbxContent>
            </v:textbox>
            <w10:wrap type="square"/>
          </v:shape>
        </w:pict>
      </w:r>
      <w:r>
        <w:rPr>
          <w:rFonts w:ascii="Arial" w:hAnsi="Arial"/>
          <w:color w:val="000000"/>
          <w:w w:val="105"/>
          <w:sz w:val="48"/>
        </w:rPr>
        <w:t>System Analysis a key part of Project Integration and</w:t>
      </w:r>
    </w:p>
    <w:p w:rsidR="00FE7ED5" w:rsidRDefault="00FE7ED5">
      <w:pPr>
        <w:ind w:left="648"/>
        <w:rPr>
          <w:rFonts w:ascii="Arial" w:hAnsi="Arial"/>
          <w:color w:val="000000"/>
          <w:w w:val="105"/>
          <w:sz w:val="48"/>
        </w:rPr>
      </w:pPr>
      <w:r>
        <w:rPr>
          <w:rFonts w:ascii="Arial" w:hAnsi="Arial"/>
          <w:color w:val="000000"/>
          <w:w w:val="105"/>
          <w:sz w:val="48"/>
        </w:rPr>
        <w:t>System Engineering</w:t>
      </w:r>
    </w:p>
    <w:p w:rsidR="00FE7ED5" w:rsidRDefault="00FE7ED5">
      <w:pPr>
        <w:numPr>
          <w:ilvl w:val="0"/>
          <w:numId w:val="5"/>
        </w:numPr>
        <w:tabs>
          <w:tab w:val="clear" w:pos="576"/>
          <w:tab w:val="decimal" w:pos="720"/>
        </w:tabs>
        <w:spacing w:before="684"/>
        <w:ind w:left="144"/>
        <w:rPr>
          <w:rFonts w:ascii="Arial" w:hAnsi="Arial"/>
          <w:color w:val="000000"/>
          <w:spacing w:val="-13"/>
          <w:w w:val="105"/>
          <w:sz w:val="48"/>
        </w:rPr>
      </w:pPr>
      <w:r>
        <w:rPr>
          <w:rFonts w:ascii="Arial" w:hAnsi="Arial"/>
          <w:color w:val="000000"/>
          <w:spacing w:val="-13"/>
          <w:w w:val="105"/>
          <w:sz w:val="48"/>
        </w:rPr>
        <w:t>We have responded to past recommendations to mitigate</w:t>
      </w:r>
    </w:p>
    <w:p w:rsidR="00FE7ED5" w:rsidRDefault="00FE7ED5">
      <w:pPr>
        <w:jc w:val="center"/>
        <w:rPr>
          <w:rFonts w:ascii="Arial" w:hAnsi="Arial"/>
          <w:color w:val="000000"/>
          <w:spacing w:val="-10"/>
          <w:w w:val="105"/>
          <w:sz w:val="48"/>
        </w:rPr>
      </w:pPr>
      <w:r>
        <w:rPr>
          <w:rFonts w:ascii="Arial" w:hAnsi="Arial"/>
          <w:color w:val="000000"/>
          <w:spacing w:val="-10"/>
          <w:w w:val="105"/>
          <w:sz w:val="48"/>
        </w:rPr>
        <w:t>schedule risk by adding personnel to provide backup in</w:t>
      </w:r>
    </w:p>
    <w:p w:rsidR="00FE7ED5" w:rsidRDefault="00FE7ED5">
      <w:pPr>
        <w:spacing w:before="108" w:line="201" w:lineRule="auto"/>
        <w:ind w:left="648"/>
        <w:rPr>
          <w:rFonts w:ascii="Arial" w:hAnsi="Arial"/>
          <w:color w:val="000000"/>
          <w:w w:val="105"/>
          <w:sz w:val="48"/>
        </w:rPr>
      </w:pPr>
      <w:r>
        <w:rPr>
          <w:rFonts w:ascii="Arial" w:hAnsi="Arial"/>
          <w:color w:val="000000"/>
          <w:w w:val="105"/>
          <w:sz w:val="48"/>
        </w:rPr>
        <w:t>critical areas</w:t>
      </w:r>
    </w:p>
    <w:p w:rsidR="00FE7ED5" w:rsidRDefault="00FE7ED5">
      <w:pPr>
        <w:numPr>
          <w:ilvl w:val="0"/>
          <w:numId w:val="5"/>
        </w:numPr>
        <w:tabs>
          <w:tab w:val="clear" w:pos="576"/>
          <w:tab w:val="decimal" w:pos="720"/>
        </w:tabs>
        <w:spacing w:before="792"/>
        <w:ind w:left="144"/>
        <w:rPr>
          <w:rFonts w:ascii="Arial" w:hAnsi="Arial"/>
          <w:color w:val="000000"/>
          <w:spacing w:val="-6"/>
          <w:w w:val="105"/>
          <w:sz w:val="48"/>
        </w:rPr>
      </w:pPr>
      <w:r>
        <w:rPr>
          <w:rFonts w:ascii="Arial" w:hAnsi="Arial"/>
          <w:color w:val="000000"/>
          <w:spacing w:val="-6"/>
          <w:w w:val="105"/>
          <w:sz w:val="48"/>
        </w:rPr>
        <w:t>LOE tasks anticipated to provide support for project at a</w:t>
      </w:r>
    </w:p>
    <w:p w:rsidR="00FE7ED5" w:rsidRDefault="00FE7ED5">
      <w:pPr>
        <w:spacing w:before="36"/>
        <w:ind w:left="648"/>
        <w:rPr>
          <w:rFonts w:ascii="Arial" w:hAnsi="Arial"/>
          <w:color w:val="000000"/>
          <w:spacing w:val="-10"/>
          <w:w w:val="105"/>
          <w:sz w:val="48"/>
        </w:rPr>
      </w:pPr>
      <w:r>
        <w:rPr>
          <w:rFonts w:ascii="Arial" w:hAnsi="Arial"/>
          <w:color w:val="000000"/>
          <w:spacing w:val="-10"/>
          <w:w w:val="105"/>
          <w:sz w:val="48"/>
        </w:rPr>
        <w:t>diminishing level until project completion.</w:t>
      </w:r>
    </w:p>
    <w:p w:rsidR="00FE7ED5" w:rsidRDefault="00FE7ED5">
      <w:pPr>
        <w:spacing w:before="108"/>
        <w:ind w:left="792"/>
        <w:rPr>
          <w:rFonts w:ascii="Arial" w:hAnsi="Arial"/>
          <w:color w:val="000000"/>
          <w:spacing w:val="-6"/>
          <w:w w:val="105"/>
          <w:sz w:val="40"/>
        </w:rPr>
      </w:pPr>
      <w:r>
        <w:rPr>
          <w:rFonts w:ascii="Arial" w:hAnsi="Arial"/>
          <w:color w:val="000000"/>
          <w:spacing w:val="-6"/>
          <w:w w:val="105"/>
          <w:sz w:val="40"/>
        </w:rPr>
        <w:t>– Job estimate risk tied to project schedule performance</w:t>
      </w:r>
    </w:p>
    <w:sectPr w:rsidR="00FE7ED5" w:rsidSect="00C27071">
      <w:type w:val="continuous"/>
      <w:pgSz w:w="15840" w:h="12240" w:orient="landscape"/>
      <w:pgMar w:top="1122" w:right="1368" w:bottom="1225" w:left="14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905"/>
    <w:multiLevelType w:val="multilevel"/>
    <w:tmpl w:val="FFFFFFFF"/>
    <w:lvl w:ilvl="0">
      <w:start w:val="1"/>
      <w:numFmt w:val="bullet"/>
      <w:lvlText w:val=""/>
      <w:lvlJc w:val="left"/>
      <w:pPr>
        <w:tabs>
          <w:tab w:val="decimal" w:pos="648"/>
        </w:tabs>
        <w:ind w:left="720"/>
      </w:pPr>
      <w:rPr>
        <w:rFonts w:ascii="Symbol" w:hAnsi="Symbol"/>
        <w:strike w:val="0"/>
        <w:color w:val="000000"/>
        <w:spacing w:val="-12"/>
        <w:w w:val="105"/>
        <w:sz w:val="32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6B35E38"/>
    <w:multiLevelType w:val="multilevel"/>
    <w:tmpl w:val="FFFFFFFF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0"/>
        <w:w w:val="105"/>
        <w:sz w:val="56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D281D44"/>
    <w:multiLevelType w:val="multilevel"/>
    <w:tmpl w:val="FFFFFFFF"/>
    <w:lvl w:ilvl="0">
      <w:start w:val="1"/>
      <w:numFmt w:val="bullet"/>
      <w:lvlText w:val=""/>
      <w:lvlJc w:val="left"/>
      <w:pPr>
        <w:tabs>
          <w:tab w:val="decimal" w:pos="576"/>
        </w:tabs>
        <w:ind w:left="720"/>
      </w:pPr>
      <w:rPr>
        <w:rFonts w:ascii="Symbol" w:hAnsi="Symbol"/>
        <w:strike w:val="0"/>
        <w:color w:val="000000"/>
        <w:spacing w:val="-9"/>
        <w:w w:val="105"/>
        <w:sz w:val="32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0A67BC6"/>
    <w:multiLevelType w:val="multilevel"/>
    <w:tmpl w:val="FFFFFFFF"/>
    <w:lvl w:ilvl="0">
      <w:start w:val="1"/>
      <w:numFmt w:val="bullet"/>
      <w:lvlText w:val=""/>
      <w:lvlJc w:val="left"/>
      <w:pPr>
        <w:tabs>
          <w:tab w:val="decimal" w:pos="576"/>
        </w:tabs>
        <w:ind w:left="720"/>
      </w:pPr>
      <w:rPr>
        <w:rFonts w:ascii="Symbol" w:hAnsi="Symbol"/>
        <w:strike w:val="0"/>
        <w:color w:val="000000"/>
        <w:spacing w:val="0"/>
        <w:w w:val="105"/>
        <w:sz w:val="48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E73489E"/>
    <w:multiLevelType w:val="multilevel"/>
    <w:tmpl w:val="FFFFFFFF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0"/>
        <w:w w:val="105"/>
        <w:sz w:val="56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071"/>
    <w:rsid w:val="005F0325"/>
    <w:rsid w:val="00750810"/>
    <w:rsid w:val="00C27071"/>
    <w:rsid w:val="00D66B1D"/>
    <w:rsid w:val="00DE468B"/>
    <w:rsid w:val="00FE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594</Words>
  <Characters>3388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bsimmons</cp:lastModifiedBy>
  <cp:revision>2</cp:revision>
  <dcterms:created xsi:type="dcterms:W3CDTF">2008-07-21T15:54:00Z</dcterms:created>
  <dcterms:modified xsi:type="dcterms:W3CDTF">2008-07-21T15:54:00Z</dcterms:modified>
</cp:coreProperties>
</file>